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F4B" w:rsidRPr="00FA1290" w:rsidRDefault="00256F4B" w:rsidP="00256F4B">
      <w:pPr>
        <w:spacing w:after="0" w:line="240" w:lineRule="auto"/>
        <w:jc w:val="center"/>
        <w:rPr>
          <w:rFonts w:ascii="Times New Roman" w:eastAsia="Times New Roman" w:hAnsi="Times New Roman" w:cs="Times New Roman"/>
          <w:b/>
          <w:sz w:val="28"/>
          <w:szCs w:val="28"/>
          <w:lang w:val="ru-RU"/>
        </w:rPr>
      </w:pPr>
      <w:bookmarkStart w:id="0" w:name="block-10035360"/>
      <w:r w:rsidRPr="00FA1290">
        <w:rPr>
          <w:rFonts w:ascii="Times New Roman" w:eastAsia="Times New Roman" w:hAnsi="Times New Roman" w:cs="Times New Roman"/>
          <w:b/>
          <w:sz w:val="28"/>
          <w:szCs w:val="28"/>
          <w:lang w:val="ru-RU"/>
        </w:rPr>
        <w:t>Муниципальное бюджетное общеобразовательное учреждение</w:t>
      </w:r>
    </w:p>
    <w:p w:rsidR="00256F4B" w:rsidRPr="00FA1290" w:rsidRDefault="00256F4B" w:rsidP="00256F4B">
      <w:pPr>
        <w:spacing w:after="0" w:line="240" w:lineRule="auto"/>
        <w:jc w:val="center"/>
        <w:rPr>
          <w:rFonts w:ascii="Times New Roman" w:eastAsia="Times New Roman" w:hAnsi="Times New Roman" w:cs="Times New Roman"/>
          <w:b/>
          <w:sz w:val="28"/>
          <w:szCs w:val="28"/>
          <w:lang w:val="ru-RU"/>
        </w:rPr>
      </w:pPr>
      <w:r w:rsidRPr="00FA1290">
        <w:rPr>
          <w:rFonts w:ascii="Times New Roman" w:eastAsia="Times New Roman" w:hAnsi="Times New Roman" w:cs="Times New Roman"/>
          <w:b/>
          <w:sz w:val="28"/>
          <w:szCs w:val="28"/>
          <w:lang w:val="ru-RU"/>
        </w:rPr>
        <w:t>«Средняя общеобразовательная школа № 28» г. Грозного</w:t>
      </w:r>
    </w:p>
    <w:p w:rsidR="00256F4B" w:rsidRPr="00FA1290" w:rsidRDefault="00256F4B" w:rsidP="00256F4B">
      <w:pPr>
        <w:spacing w:after="160" w:line="259" w:lineRule="auto"/>
        <w:ind w:firstLine="708"/>
        <w:jc w:val="both"/>
        <w:rPr>
          <w:rFonts w:ascii="Times New Roman" w:eastAsia="Calibri" w:hAnsi="Times New Roman" w:cs="Times New Roman"/>
          <w:b/>
          <w:sz w:val="24"/>
          <w:szCs w:val="24"/>
          <w:lang w:val="ru-RU"/>
        </w:rPr>
      </w:pPr>
    </w:p>
    <w:p w:rsidR="00256F4B" w:rsidRPr="00FA1290" w:rsidRDefault="00256F4B" w:rsidP="00256F4B">
      <w:pPr>
        <w:spacing w:after="0" w:line="240" w:lineRule="auto"/>
        <w:jc w:val="right"/>
        <w:rPr>
          <w:rFonts w:ascii="Times New Roman" w:eastAsia="Times New Roman" w:hAnsi="Times New Roman" w:cs="Times New Roman"/>
          <w:sz w:val="24"/>
          <w:szCs w:val="24"/>
          <w:lang w:val="ru-RU"/>
        </w:rPr>
      </w:pPr>
      <w:r w:rsidRPr="00FA1290">
        <w:rPr>
          <w:rFonts w:ascii="Times New Roman" w:eastAsia="Times New Roman" w:hAnsi="Times New Roman" w:cs="Times New Roman"/>
          <w:sz w:val="24"/>
          <w:szCs w:val="24"/>
          <w:lang w:val="ru-RU"/>
        </w:rPr>
        <w:t>Приложение № 1</w:t>
      </w:r>
    </w:p>
    <w:p w:rsidR="00256F4B" w:rsidRPr="00FA1290" w:rsidRDefault="00256F4B" w:rsidP="00256F4B">
      <w:pPr>
        <w:spacing w:after="0" w:line="240" w:lineRule="auto"/>
        <w:jc w:val="right"/>
        <w:rPr>
          <w:rFonts w:ascii="Times New Roman" w:eastAsia="Times New Roman" w:hAnsi="Times New Roman" w:cs="Times New Roman"/>
          <w:sz w:val="24"/>
          <w:szCs w:val="24"/>
          <w:lang w:val="ru-RU"/>
        </w:rPr>
      </w:pPr>
      <w:r w:rsidRPr="00FA1290">
        <w:rPr>
          <w:rFonts w:ascii="Times New Roman" w:eastAsia="Times New Roman" w:hAnsi="Times New Roman" w:cs="Times New Roman"/>
          <w:sz w:val="24"/>
          <w:szCs w:val="24"/>
          <w:lang w:val="ru-RU"/>
        </w:rPr>
        <w:t>к ООП ООО МБОУ «СОШ№28» г. Грозного</w:t>
      </w:r>
    </w:p>
    <w:p w:rsidR="00256F4B" w:rsidRPr="00FA1290" w:rsidRDefault="00256F4B" w:rsidP="00256F4B">
      <w:pPr>
        <w:spacing w:after="160" w:line="259" w:lineRule="auto"/>
        <w:ind w:firstLine="708"/>
        <w:jc w:val="both"/>
        <w:rPr>
          <w:rFonts w:ascii="Times New Roman" w:eastAsia="Calibri" w:hAnsi="Times New Roman" w:cs="Times New Roman"/>
          <w:b/>
          <w:sz w:val="24"/>
          <w:szCs w:val="24"/>
          <w:lang w:val="ru-RU"/>
        </w:rPr>
      </w:pPr>
    </w:p>
    <w:p w:rsidR="00256F4B" w:rsidRPr="00FA1290" w:rsidRDefault="00256F4B" w:rsidP="00256F4B">
      <w:pPr>
        <w:spacing w:after="160" w:line="259" w:lineRule="auto"/>
        <w:ind w:firstLine="708"/>
        <w:jc w:val="both"/>
        <w:rPr>
          <w:rFonts w:ascii="Times New Roman" w:eastAsia="Calibri" w:hAnsi="Times New Roman" w:cs="Times New Roman"/>
          <w:sz w:val="24"/>
          <w:szCs w:val="24"/>
          <w:lang w:val="ru-RU"/>
        </w:rPr>
      </w:pPr>
    </w:p>
    <w:p w:rsidR="00256F4B" w:rsidRPr="00FA1290" w:rsidRDefault="00256F4B" w:rsidP="00256F4B">
      <w:pPr>
        <w:spacing w:after="160" w:line="259" w:lineRule="auto"/>
        <w:ind w:firstLine="708"/>
        <w:jc w:val="both"/>
        <w:rPr>
          <w:rFonts w:ascii="Times New Roman" w:eastAsia="Calibri" w:hAnsi="Times New Roman" w:cs="Times New Roman"/>
          <w:sz w:val="24"/>
          <w:szCs w:val="24"/>
          <w:lang w:val="ru-RU"/>
        </w:rPr>
      </w:pPr>
    </w:p>
    <w:p w:rsidR="00256F4B" w:rsidRPr="00FA1290" w:rsidRDefault="00256F4B" w:rsidP="00256F4B">
      <w:pPr>
        <w:spacing w:after="160" w:line="259" w:lineRule="auto"/>
        <w:ind w:firstLine="708"/>
        <w:jc w:val="both"/>
        <w:rPr>
          <w:rFonts w:ascii="Times New Roman" w:eastAsia="Calibri" w:hAnsi="Times New Roman" w:cs="Times New Roman"/>
          <w:sz w:val="24"/>
          <w:szCs w:val="24"/>
          <w:lang w:val="ru-RU"/>
        </w:rPr>
      </w:pPr>
    </w:p>
    <w:p w:rsidR="00256F4B" w:rsidRPr="00FA1290" w:rsidRDefault="00256F4B" w:rsidP="00256F4B">
      <w:pPr>
        <w:spacing w:after="160" w:line="259" w:lineRule="auto"/>
        <w:ind w:firstLine="708"/>
        <w:jc w:val="both"/>
        <w:rPr>
          <w:rFonts w:ascii="Times New Roman" w:eastAsia="Calibri" w:hAnsi="Times New Roman" w:cs="Times New Roman"/>
          <w:sz w:val="24"/>
          <w:szCs w:val="24"/>
          <w:lang w:val="ru-RU"/>
        </w:rPr>
      </w:pPr>
    </w:p>
    <w:p w:rsidR="00256F4B" w:rsidRPr="00FA1290" w:rsidRDefault="00256F4B" w:rsidP="00256F4B">
      <w:pPr>
        <w:spacing w:after="160" w:line="259" w:lineRule="auto"/>
        <w:ind w:firstLine="708"/>
        <w:jc w:val="both"/>
        <w:rPr>
          <w:rFonts w:ascii="Times New Roman" w:eastAsia="Calibri" w:hAnsi="Times New Roman" w:cs="Times New Roman"/>
          <w:sz w:val="24"/>
          <w:szCs w:val="24"/>
          <w:lang w:val="ru-RU"/>
        </w:rPr>
      </w:pPr>
    </w:p>
    <w:p w:rsidR="00256F4B" w:rsidRPr="00FA1290" w:rsidRDefault="00256F4B" w:rsidP="00256F4B">
      <w:pPr>
        <w:spacing w:after="0" w:line="240" w:lineRule="auto"/>
        <w:jc w:val="center"/>
        <w:rPr>
          <w:rFonts w:ascii="Times New Roman" w:eastAsia="Calibri" w:hAnsi="Times New Roman" w:cs="Times New Roman"/>
          <w:sz w:val="24"/>
          <w:szCs w:val="24"/>
          <w:lang w:val="ru-RU"/>
        </w:rPr>
      </w:pPr>
    </w:p>
    <w:p w:rsidR="00256F4B" w:rsidRPr="00FA1290" w:rsidRDefault="00256F4B" w:rsidP="00256F4B">
      <w:pPr>
        <w:spacing w:after="0" w:line="240" w:lineRule="auto"/>
        <w:jc w:val="center"/>
        <w:rPr>
          <w:rFonts w:ascii="Times New Roman" w:eastAsia="Calibri" w:hAnsi="Times New Roman" w:cs="Times New Roman"/>
          <w:sz w:val="24"/>
          <w:szCs w:val="24"/>
          <w:lang w:val="ru-RU"/>
        </w:rPr>
      </w:pPr>
    </w:p>
    <w:p w:rsidR="00256F4B" w:rsidRPr="00FA1290" w:rsidRDefault="00256F4B" w:rsidP="00256F4B">
      <w:pPr>
        <w:spacing w:after="0" w:line="240" w:lineRule="auto"/>
        <w:jc w:val="center"/>
        <w:rPr>
          <w:rFonts w:ascii="Times New Roman" w:eastAsia="Calibri" w:hAnsi="Times New Roman" w:cs="Times New Roman"/>
          <w:sz w:val="24"/>
          <w:szCs w:val="24"/>
          <w:lang w:val="ru-RU"/>
        </w:rPr>
      </w:pPr>
    </w:p>
    <w:p w:rsidR="00256F4B" w:rsidRPr="00FA1290" w:rsidRDefault="00256F4B" w:rsidP="00256F4B">
      <w:pPr>
        <w:spacing w:after="0" w:line="240" w:lineRule="auto"/>
        <w:jc w:val="center"/>
        <w:rPr>
          <w:rFonts w:ascii="Times New Roman" w:eastAsia="Calibri" w:hAnsi="Times New Roman" w:cs="Times New Roman"/>
          <w:sz w:val="24"/>
          <w:szCs w:val="24"/>
          <w:lang w:val="ru-RU"/>
        </w:rPr>
      </w:pPr>
    </w:p>
    <w:p w:rsidR="00256F4B" w:rsidRPr="00FA1290" w:rsidRDefault="00256F4B" w:rsidP="00256F4B">
      <w:pPr>
        <w:spacing w:after="0" w:line="240" w:lineRule="auto"/>
        <w:jc w:val="center"/>
        <w:rPr>
          <w:rFonts w:ascii="Times New Roman" w:eastAsia="Times New Roman" w:hAnsi="Times New Roman" w:cs="Times New Roman"/>
          <w:b/>
          <w:sz w:val="32"/>
          <w:szCs w:val="32"/>
          <w:lang w:val="ru-RU"/>
        </w:rPr>
      </w:pPr>
      <w:r w:rsidRPr="00FA1290">
        <w:rPr>
          <w:rFonts w:ascii="Times New Roman" w:eastAsia="Times New Roman" w:hAnsi="Times New Roman" w:cs="Times New Roman"/>
          <w:b/>
          <w:sz w:val="32"/>
          <w:szCs w:val="32"/>
          <w:lang w:val="ru-RU"/>
        </w:rPr>
        <w:t>РАБОЧАЯ ПРОГРАММА</w:t>
      </w:r>
    </w:p>
    <w:p w:rsidR="00256F4B" w:rsidRPr="00FA1290" w:rsidRDefault="00256F4B" w:rsidP="00256F4B">
      <w:pPr>
        <w:spacing w:after="0" w:line="240" w:lineRule="auto"/>
        <w:jc w:val="center"/>
        <w:rPr>
          <w:rFonts w:ascii="Times New Roman" w:eastAsia="Times New Roman" w:hAnsi="Times New Roman" w:cs="Times New Roman"/>
          <w:sz w:val="32"/>
          <w:szCs w:val="32"/>
          <w:lang w:val="ru-RU"/>
        </w:rPr>
      </w:pPr>
      <w:r w:rsidRPr="00FA1290">
        <w:rPr>
          <w:rFonts w:ascii="Times New Roman" w:eastAsia="Times New Roman" w:hAnsi="Times New Roman" w:cs="Times New Roman"/>
          <w:sz w:val="32"/>
          <w:szCs w:val="32"/>
          <w:lang w:val="ru-RU"/>
        </w:rPr>
        <w:t>учебного предмета «</w:t>
      </w:r>
      <w:r>
        <w:rPr>
          <w:rFonts w:ascii="Times New Roman" w:hAnsi="Times New Roman"/>
          <w:b/>
          <w:color w:val="000000"/>
          <w:sz w:val="28"/>
          <w:lang w:val="ru-RU"/>
        </w:rPr>
        <w:t>Математика</w:t>
      </w:r>
      <w:r w:rsidRPr="00FA1290">
        <w:rPr>
          <w:rFonts w:ascii="Times New Roman" w:hAnsi="Times New Roman"/>
          <w:b/>
          <w:color w:val="000000"/>
          <w:sz w:val="28"/>
          <w:lang w:val="ru-RU"/>
        </w:rPr>
        <w:t xml:space="preserve">. </w:t>
      </w:r>
      <w:r>
        <w:rPr>
          <w:rFonts w:ascii="Times New Roman" w:hAnsi="Times New Roman"/>
          <w:b/>
          <w:color w:val="000000"/>
          <w:sz w:val="28"/>
          <w:lang w:val="ru-RU"/>
        </w:rPr>
        <w:t>Углубленный</w:t>
      </w:r>
      <w:bookmarkStart w:id="1" w:name="_GoBack"/>
      <w:bookmarkEnd w:id="1"/>
      <w:r w:rsidRPr="00FA1290">
        <w:rPr>
          <w:rFonts w:ascii="Times New Roman" w:hAnsi="Times New Roman"/>
          <w:b/>
          <w:color w:val="000000"/>
          <w:sz w:val="28"/>
          <w:lang w:val="ru-RU"/>
        </w:rPr>
        <w:t xml:space="preserve"> уровень</w:t>
      </w:r>
      <w:r w:rsidRPr="00FA1290">
        <w:rPr>
          <w:rFonts w:ascii="Times New Roman" w:eastAsia="Times New Roman" w:hAnsi="Times New Roman" w:cs="Times New Roman"/>
          <w:sz w:val="32"/>
          <w:szCs w:val="32"/>
          <w:lang w:val="ru-RU"/>
        </w:rPr>
        <w:t>»</w:t>
      </w:r>
    </w:p>
    <w:p w:rsidR="00256F4B" w:rsidRPr="00FA1290" w:rsidRDefault="00256F4B" w:rsidP="00256F4B">
      <w:pPr>
        <w:spacing w:after="0" w:line="240" w:lineRule="auto"/>
        <w:jc w:val="center"/>
        <w:rPr>
          <w:rFonts w:ascii="Calibri" w:eastAsia="Times New Roman" w:hAnsi="Calibri" w:cs="Times New Roman"/>
          <w:lang w:val="ru-RU"/>
        </w:rPr>
      </w:pPr>
      <w:r>
        <w:rPr>
          <w:rFonts w:ascii="Times New Roman" w:eastAsia="Times New Roman" w:hAnsi="Times New Roman" w:cs="Times New Roman"/>
          <w:sz w:val="32"/>
          <w:szCs w:val="32"/>
          <w:lang w:val="ru-RU"/>
        </w:rPr>
        <w:t>для обучающихся 10-11</w:t>
      </w:r>
      <w:r w:rsidRPr="00FA1290">
        <w:rPr>
          <w:rFonts w:ascii="Times New Roman" w:eastAsia="Times New Roman" w:hAnsi="Times New Roman" w:cs="Times New Roman"/>
          <w:sz w:val="32"/>
          <w:szCs w:val="32"/>
          <w:lang w:val="ru-RU"/>
        </w:rPr>
        <w:t xml:space="preserve"> классов </w:t>
      </w:r>
    </w:p>
    <w:p w:rsidR="00256F4B" w:rsidRPr="00FA1290" w:rsidRDefault="00256F4B" w:rsidP="00256F4B">
      <w:pPr>
        <w:spacing w:after="0"/>
        <w:ind w:left="120"/>
        <w:rPr>
          <w:rFonts w:ascii="Calibri" w:eastAsia="Calibri" w:hAnsi="Calibri" w:cs="Times New Roman"/>
          <w:lang w:val="ru-RU"/>
        </w:rPr>
      </w:pPr>
    </w:p>
    <w:p w:rsidR="00256F4B" w:rsidRPr="00FA1290" w:rsidRDefault="00256F4B" w:rsidP="00256F4B">
      <w:pPr>
        <w:spacing w:after="0"/>
        <w:ind w:left="120"/>
        <w:rPr>
          <w:rFonts w:ascii="Calibri" w:eastAsia="Calibri" w:hAnsi="Calibri" w:cs="Times New Roman"/>
          <w:lang w:val="ru-RU"/>
        </w:rPr>
      </w:pPr>
    </w:p>
    <w:p w:rsidR="00256F4B" w:rsidRPr="00FA1290" w:rsidRDefault="00256F4B" w:rsidP="00256F4B">
      <w:pPr>
        <w:spacing w:after="0"/>
        <w:ind w:left="120"/>
        <w:jc w:val="center"/>
        <w:rPr>
          <w:rFonts w:ascii="Calibri" w:eastAsia="Calibri" w:hAnsi="Calibri" w:cs="Times New Roman"/>
          <w:lang w:val="ru-RU"/>
        </w:rPr>
      </w:pPr>
    </w:p>
    <w:p w:rsidR="00256F4B" w:rsidRDefault="00256F4B" w:rsidP="00256F4B">
      <w:pPr>
        <w:spacing w:after="0"/>
        <w:ind w:left="120"/>
        <w:jc w:val="center"/>
        <w:rPr>
          <w:rFonts w:ascii="Times New Roman" w:hAnsi="Times New Roman"/>
          <w:b/>
          <w:color w:val="000000"/>
          <w:sz w:val="28"/>
          <w:lang w:val="ru-RU"/>
        </w:rPr>
      </w:pPr>
    </w:p>
    <w:p w:rsidR="00256F4B" w:rsidRDefault="00256F4B" w:rsidP="00256F4B">
      <w:pPr>
        <w:spacing w:after="0"/>
        <w:ind w:left="120"/>
        <w:jc w:val="center"/>
        <w:rPr>
          <w:rFonts w:ascii="Times New Roman" w:hAnsi="Times New Roman"/>
          <w:b/>
          <w:color w:val="000000"/>
          <w:sz w:val="28"/>
          <w:lang w:val="ru-RU"/>
        </w:rPr>
      </w:pPr>
    </w:p>
    <w:p w:rsidR="00256F4B" w:rsidRDefault="00256F4B" w:rsidP="00256F4B">
      <w:pPr>
        <w:spacing w:after="0"/>
        <w:ind w:left="120"/>
        <w:jc w:val="center"/>
        <w:rPr>
          <w:rFonts w:ascii="Times New Roman" w:hAnsi="Times New Roman"/>
          <w:b/>
          <w:color w:val="000000"/>
          <w:sz w:val="28"/>
          <w:lang w:val="ru-RU"/>
        </w:rPr>
      </w:pPr>
    </w:p>
    <w:p w:rsidR="00256F4B" w:rsidRDefault="00256F4B" w:rsidP="00256F4B">
      <w:pPr>
        <w:spacing w:after="0"/>
        <w:ind w:left="120"/>
        <w:jc w:val="center"/>
        <w:rPr>
          <w:rFonts w:ascii="Times New Roman" w:hAnsi="Times New Roman"/>
          <w:b/>
          <w:color w:val="000000"/>
          <w:sz w:val="28"/>
          <w:lang w:val="ru-RU"/>
        </w:rPr>
      </w:pPr>
    </w:p>
    <w:p w:rsidR="00256F4B" w:rsidRDefault="00256F4B" w:rsidP="00256F4B">
      <w:pPr>
        <w:spacing w:after="0"/>
        <w:ind w:left="120"/>
        <w:jc w:val="center"/>
        <w:rPr>
          <w:rFonts w:ascii="Times New Roman" w:hAnsi="Times New Roman"/>
          <w:b/>
          <w:color w:val="000000"/>
          <w:sz w:val="28"/>
          <w:lang w:val="ru-RU"/>
        </w:rPr>
      </w:pPr>
    </w:p>
    <w:p w:rsidR="00256F4B" w:rsidRDefault="00256F4B" w:rsidP="00256F4B">
      <w:pPr>
        <w:spacing w:after="0"/>
        <w:ind w:left="120"/>
        <w:jc w:val="center"/>
        <w:rPr>
          <w:rFonts w:ascii="Times New Roman" w:hAnsi="Times New Roman"/>
          <w:b/>
          <w:color w:val="000000"/>
          <w:sz w:val="28"/>
          <w:lang w:val="ru-RU"/>
        </w:rPr>
      </w:pPr>
    </w:p>
    <w:p w:rsidR="00256F4B" w:rsidRDefault="00256F4B" w:rsidP="00256F4B">
      <w:pPr>
        <w:spacing w:after="0"/>
        <w:ind w:left="120"/>
        <w:jc w:val="center"/>
        <w:rPr>
          <w:rFonts w:ascii="Times New Roman" w:hAnsi="Times New Roman"/>
          <w:b/>
          <w:color w:val="000000"/>
          <w:sz w:val="28"/>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FA1290" w:rsidRDefault="00256F4B" w:rsidP="00256F4B">
      <w:pPr>
        <w:spacing w:after="0"/>
        <w:ind w:left="120"/>
        <w:jc w:val="center"/>
        <w:rPr>
          <w:lang w:val="ru-RU"/>
        </w:rPr>
      </w:pPr>
    </w:p>
    <w:p w:rsidR="00256F4B" w:rsidRPr="00256F4B" w:rsidRDefault="00256F4B" w:rsidP="00256F4B">
      <w:pPr>
        <w:spacing w:after="0"/>
        <w:ind w:left="120"/>
        <w:jc w:val="center"/>
        <w:rPr>
          <w:lang w:val="ru-RU"/>
        </w:rPr>
      </w:pPr>
      <w:r w:rsidRPr="00FA1290">
        <w:rPr>
          <w:rFonts w:ascii="Times New Roman" w:hAnsi="Times New Roman"/>
          <w:color w:val="000000"/>
          <w:sz w:val="28"/>
          <w:lang w:val="ru-RU"/>
        </w:rPr>
        <w:t>​</w:t>
      </w:r>
      <w:bookmarkStart w:id="2" w:name="5f65ef33-2d33-446f-958f-5e32cb3de0af"/>
      <w:r w:rsidRPr="00FA1290">
        <w:rPr>
          <w:rFonts w:ascii="Times New Roman" w:hAnsi="Times New Roman"/>
          <w:b/>
          <w:color w:val="000000"/>
          <w:sz w:val="28"/>
          <w:lang w:val="ru-RU"/>
        </w:rPr>
        <w:t>г. Грозный</w:t>
      </w:r>
      <w:bookmarkEnd w:id="2"/>
      <w:r w:rsidRPr="00FA1290">
        <w:rPr>
          <w:rFonts w:ascii="Times New Roman" w:hAnsi="Times New Roman"/>
          <w:b/>
          <w:color w:val="000000"/>
          <w:sz w:val="28"/>
          <w:lang w:val="ru-RU"/>
        </w:rPr>
        <w:t xml:space="preserve">‌ </w:t>
      </w:r>
      <w:bookmarkStart w:id="3" w:name="0164aad7-7b72-4612-b183-ee0dede85b6a"/>
      <w:r w:rsidRPr="00FA1290">
        <w:rPr>
          <w:rFonts w:ascii="Times New Roman" w:hAnsi="Times New Roman"/>
          <w:b/>
          <w:color w:val="000000"/>
          <w:sz w:val="28"/>
          <w:lang w:val="ru-RU"/>
        </w:rPr>
        <w:t>2023</w:t>
      </w:r>
      <w:bookmarkEnd w:id="3"/>
      <w:r w:rsidRPr="00FA1290">
        <w:rPr>
          <w:rFonts w:ascii="Times New Roman" w:hAnsi="Times New Roman"/>
          <w:b/>
          <w:color w:val="000000"/>
          <w:sz w:val="28"/>
          <w:lang w:val="ru-RU"/>
        </w:rPr>
        <w:t>‌</w:t>
      </w:r>
      <w:r w:rsidRPr="00FA1290">
        <w:rPr>
          <w:rFonts w:ascii="Times New Roman" w:hAnsi="Times New Roman"/>
          <w:color w:val="000000"/>
          <w:sz w:val="28"/>
          <w:lang w:val="ru-RU"/>
        </w:rPr>
        <w:t>​</w:t>
      </w:r>
    </w:p>
    <w:p w:rsidR="00256F4B" w:rsidRDefault="00256F4B" w:rsidP="00256F4B">
      <w:pPr>
        <w:spacing w:after="0" w:line="264" w:lineRule="auto"/>
        <w:jc w:val="both"/>
        <w:rPr>
          <w:rFonts w:ascii="Times New Roman" w:hAnsi="Times New Roman"/>
          <w:b/>
          <w:color w:val="000000"/>
          <w:sz w:val="28"/>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lastRenderedPageBreak/>
        <w:t>ПОЯСНИТЕЛЬНАЯ ЗАПИСКА</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 основе методики обучения алгебре и началам математического анализа лежит </w:t>
      </w:r>
      <w:proofErr w:type="spellStart"/>
      <w:r w:rsidRPr="00EC098A">
        <w:rPr>
          <w:rFonts w:ascii="Times New Roman" w:hAnsi="Times New Roman"/>
          <w:color w:val="000000"/>
          <w:sz w:val="28"/>
          <w:lang w:val="ru-RU"/>
        </w:rPr>
        <w:t>деятельностный</w:t>
      </w:r>
      <w:proofErr w:type="spellEnd"/>
      <w:r w:rsidRPr="00EC098A">
        <w:rPr>
          <w:rFonts w:ascii="Times New Roman" w:hAnsi="Times New Roman"/>
          <w:color w:val="000000"/>
          <w:sz w:val="28"/>
          <w:lang w:val="ru-RU"/>
        </w:rPr>
        <w:t xml:space="preserve"> принцип обучения.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w:t>
      </w:r>
      <w:r w:rsidRPr="00EC098A">
        <w:rPr>
          <w:rFonts w:ascii="Times New Roman" w:hAnsi="Times New Roman"/>
          <w:color w:val="000000"/>
          <w:sz w:val="28"/>
          <w:lang w:val="ru-RU"/>
        </w:rPr>
        <w:lastRenderedPageBreak/>
        <w:t>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Знакомые обучающимся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w:t>
      </w:r>
      <w:r w:rsidRPr="00EC098A">
        <w:rPr>
          <w:rFonts w:ascii="Times New Roman" w:hAnsi="Times New Roman"/>
          <w:color w:val="000000"/>
          <w:sz w:val="28"/>
          <w:lang w:val="ru-RU"/>
        </w:rPr>
        <w:lastRenderedPageBreak/>
        <w:t>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об их авторах.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Содержательно-методическая линия «Множества и логика» включает в себя элементы теории множеств и математической логики.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Поэтому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w:t>
      </w:r>
      <w:bookmarkStart w:id="4" w:name="3d76e050-51fd-4b58-80c8-65c11753c1a9"/>
      <w:r w:rsidRPr="00EC098A">
        <w:rPr>
          <w:rFonts w:ascii="Times New Roman" w:hAnsi="Times New Roman"/>
          <w:color w:val="000000"/>
          <w:sz w:val="28"/>
          <w:lang w:val="ru-RU"/>
        </w:rPr>
        <w:t xml:space="preserve">На изучение учебного курса «Алгебра и начала математического анализа» отводится 272 часа: в 10 классе – 136 часов (4 часа в неделю), в 11 классе – 136 часов (4 часа в неделю). </w:t>
      </w:r>
      <w:bookmarkEnd w:id="4"/>
      <w:r w:rsidRPr="00EC098A">
        <w:rPr>
          <w:rFonts w:ascii="Times New Roman" w:hAnsi="Times New Roman"/>
          <w:color w:val="000000"/>
          <w:sz w:val="28"/>
          <w:lang w:val="ru-RU"/>
        </w:rPr>
        <w:t>‌‌</w:t>
      </w:r>
    </w:p>
    <w:p w:rsidR="00EC098A" w:rsidRPr="00EC098A" w:rsidRDefault="00EC098A" w:rsidP="00EC098A">
      <w:pPr>
        <w:rPr>
          <w:lang w:val="ru-RU"/>
        </w:rPr>
        <w:sectPr w:rsidR="00EC098A" w:rsidRPr="00EC098A">
          <w:pgSz w:w="11906" w:h="16383"/>
          <w:pgMar w:top="1134" w:right="850" w:bottom="1134" w:left="1701" w:header="720" w:footer="720" w:gutter="0"/>
          <w:cols w:space="720"/>
        </w:sectPr>
      </w:pPr>
    </w:p>
    <w:p w:rsidR="00EC098A" w:rsidRPr="00EC098A" w:rsidRDefault="00EC098A" w:rsidP="00EC098A">
      <w:pPr>
        <w:spacing w:after="0" w:line="264" w:lineRule="auto"/>
        <w:ind w:left="120"/>
        <w:jc w:val="both"/>
        <w:rPr>
          <w:lang w:val="ru-RU"/>
        </w:rPr>
      </w:pPr>
      <w:bookmarkStart w:id="5" w:name="block-10035359"/>
      <w:bookmarkEnd w:id="0"/>
      <w:r w:rsidRPr="00EC098A">
        <w:rPr>
          <w:rFonts w:ascii="Times New Roman" w:hAnsi="Times New Roman"/>
          <w:b/>
          <w:color w:val="000000"/>
          <w:sz w:val="28"/>
          <w:lang w:val="ru-RU"/>
        </w:rPr>
        <w:lastRenderedPageBreak/>
        <w:t xml:space="preserve">СОДЕРЖАНИЕ ОБУЧЕНИЯ </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10 КЛАСС</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Арифметический корень натуральной степени и его свойства.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Степень с рациональным показателем и её свойства, степень с действительным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Логарифм числа. Свойства логарифма. Десятичные и натуральные логарифмы.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Синус, косинус, тангенс, котангенс числового аргумента. Арксинус, арккосинус и арктангенс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Преобразования числовых выражений, содержащих степени и корни.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Иррациональные уравнения. Основные методы решения иррациональных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Показательные уравнения. Основные методы решения показательных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Преобразование выражений, содержащих логарифмы.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Логарифмические уравнения. Основные методы решения логарифмических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Основные тригонометрические формулы. Преобразование тригонометрических выражений. Решение тригонометрических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Область определения и множество значений функции. Нули функции. Промежутки </w:t>
      </w:r>
      <w:proofErr w:type="spellStart"/>
      <w:r w:rsidRPr="00EC098A">
        <w:rPr>
          <w:rFonts w:ascii="Times New Roman" w:hAnsi="Times New Roman"/>
          <w:color w:val="000000"/>
          <w:sz w:val="28"/>
          <w:lang w:val="ru-RU"/>
        </w:rPr>
        <w:t>знакопостоянства</w:t>
      </w:r>
      <w:proofErr w:type="spellEnd"/>
      <w:r w:rsidRPr="00EC098A">
        <w:rPr>
          <w:rFonts w:ascii="Times New Roman" w:hAnsi="Times New Roman"/>
          <w:color w:val="000000"/>
          <w:sz w:val="28"/>
          <w:lang w:val="ru-RU"/>
        </w:rPr>
        <w:t>.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Линейная, квадратичная и дробно-линейная функции. Элементарное исследование и построение их графиков.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color w:val="000000"/>
          <w:sz w:val="28"/>
        </w:rPr>
        <w:t>n</w:t>
      </w:r>
      <w:r w:rsidRPr="00EC098A">
        <w:rPr>
          <w:rFonts w:ascii="Times New Roman" w:hAnsi="Times New Roman"/>
          <w:color w:val="000000"/>
          <w:sz w:val="28"/>
          <w:lang w:val="ru-RU"/>
        </w:rPr>
        <w:t xml:space="preserve">-ой степени как функции обратной степени с натуральным показателем.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Показательная и логарифмическая функции, их свойства и графики. Использование графиков функций для решения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Тригонометрическая окружность, определение тригонометрических функций числового аргумента.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Функциональные зависимости в реальных процессах и явлениях. Графики реальных зависимостей.</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Первая и вторая производные функции. Определение, геометрический и физический смысл производной. Уравнение касательной к графику функции.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Производные элементарных функций. Производная суммы, произведения, частного и композиции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Множества и логика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Определение, теорема, свойство математического объекта, следствие, доказательство, равносильные уравнения.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 </w:t>
      </w: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11 КЛАСС</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Натуральные и целые числа. Применение признаков делимости целых чисел, наибольший общий делитель (далее – НОД) и наименьшее общее кратное (далее </w:t>
      </w:r>
      <w:r w:rsidRPr="00EC098A">
        <w:rPr>
          <w:rFonts w:ascii="Times New Roman" w:hAnsi="Times New Roman"/>
          <w:color w:val="333333"/>
          <w:sz w:val="28"/>
          <w:lang w:val="ru-RU"/>
        </w:rPr>
        <w:t xml:space="preserve">– </w:t>
      </w:r>
      <w:r w:rsidRPr="00EC098A">
        <w:rPr>
          <w:rFonts w:ascii="Times New Roman" w:hAnsi="Times New Roman"/>
          <w:color w:val="000000"/>
          <w:sz w:val="28"/>
          <w:lang w:val="ru-RU"/>
        </w:rPr>
        <w:t>НОК), остатков по модулю, алгоритма Евклида для решения задач в целых числах.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w:t>
      </w:r>
      <w:r>
        <w:rPr>
          <w:rFonts w:ascii="Times New Roman" w:hAnsi="Times New Roman"/>
          <w:color w:val="000000"/>
          <w:sz w:val="28"/>
        </w:rPr>
        <w:t>n</w:t>
      </w:r>
      <w:r w:rsidRPr="00EC098A">
        <w:rPr>
          <w:rFonts w:ascii="Times New Roman" w:hAnsi="Times New Roman"/>
          <w:color w:val="000000"/>
          <w:sz w:val="28"/>
          <w:lang w:val="ru-RU"/>
        </w:rPr>
        <w:t>-ой степени из комплексного числа. Применение комплексных чисел для решения физических и геометрических задач.</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Система и совокупность уравнений и неравенств. Равносильные системы и системы-следствия. Равносильные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Отбор корней тригонометрических уравнений с помощью тригонометрической окружности. Решение тригонометрических неравенств.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Основные методы решения показательных и логарифмических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Основные методы решения иррациональных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Основные методы решения систем и совокупностей рациональных, иррациональных, показательных и логарифмических уравнений.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Уравнения, неравенства и системы с параметрами.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График композиции функций. Геометрические образы уравнений и неравенств на координатной плоскости.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Тригонометрические функции, их свойства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Графические методы решения уравнений и неравенств. Графические методы решения задач с параметрами.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Первообразная, основное свойство первообразных. Первообразные элементарных функций. Правила нахождения первообразных.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Интеграл. Геометрический смысл интеграла. Вычисление определённого интеграла по формуле Ньютона-Лейбница.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Применение интеграла для нахождения площадей плоских фигур и объёмов геометрических тел.</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Примеры решений дифференциальных уравнений. Математическое моделирование реальных процессов с помощью дифференциальных уравнений.</w:t>
      </w:r>
    </w:p>
    <w:p w:rsidR="00EC098A" w:rsidRPr="00EC098A" w:rsidRDefault="00EC098A" w:rsidP="00EC098A">
      <w:pPr>
        <w:rPr>
          <w:lang w:val="ru-RU"/>
        </w:rPr>
        <w:sectPr w:rsidR="00EC098A" w:rsidRPr="00EC098A">
          <w:pgSz w:w="11906" w:h="16383"/>
          <w:pgMar w:top="1134" w:right="850" w:bottom="1134" w:left="1701" w:header="720" w:footer="720" w:gutter="0"/>
          <w:cols w:space="720"/>
        </w:sectPr>
      </w:pPr>
    </w:p>
    <w:p w:rsidR="00EC098A" w:rsidRPr="00EC098A" w:rsidRDefault="00EC098A" w:rsidP="00EC098A">
      <w:pPr>
        <w:spacing w:after="0" w:line="264" w:lineRule="auto"/>
        <w:ind w:left="120"/>
        <w:jc w:val="both"/>
        <w:rPr>
          <w:lang w:val="ru-RU"/>
        </w:rPr>
      </w:pPr>
      <w:bookmarkStart w:id="6" w:name="block-10035361"/>
      <w:bookmarkEnd w:id="5"/>
      <w:r w:rsidRPr="00EC098A">
        <w:rPr>
          <w:rFonts w:ascii="Times New Roman" w:hAnsi="Times New Roman"/>
          <w:color w:val="000000"/>
          <w:sz w:val="28"/>
          <w:lang w:val="ru-RU"/>
        </w:rPr>
        <w:lastRenderedPageBreak/>
        <w:t>ПЛАНИРУЕМЫЕ РЕЗУЛЬТАТЫ ОСВОЕНИЯ УЧЕБНОГО КУРСА «АЛГЕБРА И НАЧАЛА МАТЕМАТИЧЕСКОГО АНАЛИЗА» (УГЛУБЛЕННЫЙ УРОВЕНЬ) НА УРОВНЕ СРЕДНЕГО ОБЩЕГО ОБРАЗОВАНИЯ</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ЛИЧНОСТНЫЕ РЕЗУЛЬТАТЫ</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1) гражданского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2) патриотического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3) духовно-нравственного воспитания: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осознание духовных ценностей российского народа, </w:t>
      </w: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4) эстетического воспитания: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5) физического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6) трудового воспитания: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w:t>
      </w:r>
      <w:r w:rsidRPr="00EC098A">
        <w:rPr>
          <w:rFonts w:ascii="Times New Roman" w:hAnsi="Times New Roman"/>
          <w:color w:val="000000"/>
          <w:sz w:val="28"/>
          <w:lang w:val="ru-RU"/>
        </w:rPr>
        <w:lastRenderedPageBreak/>
        <w:t>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7) экологического воспитания:</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 xml:space="preserve">8) ценности научного познания: </w:t>
      </w:r>
    </w:p>
    <w:p w:rsidR="00EC098A" w:rsidRPr="00EC098A" w:rsidRDefault="00EC098A" w:rsidP="00EC098A">
      <w:pPr>
        <w:spacing w:after="0" w:line="264" w:lineRule="auto"/>
        <w:ind w:firstLine="600"/>
        <w:jc w:val="both"/>
        <w:rPr>
          <w:lang w:val="ru-RU"/>
        </w:rPr>
      </w:pPr>
      <w:proofErr w:type="spellStart"/>
      <w:r w:rsidRPr="00EC098A">
        <w:rPr>
          <w:rFonts w:ascii="Times New Roman" w:hAnsi="Times New Roman"/>
          <w:color w:val="000000"/>
          <w:sz w:val="28"/>
          <w:lang w:val="ru-RU"/>
        </w:rPr>
        <w:t>сформированность</w:t>
      </w:r>
      <w:proofErr w:type="spellEnd"/>
      <w:r w:rsidRPr="00EC098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МЕТАПРЕДМЕТНЫЕ РЕЗУЛЬТАТЫ</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Познавательные универсальные учебные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Базовые логические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EC098A">
        <w:rPr>
          <w:rFonts w:ascii="Times New Roman" w:hAnsi="Times New Roman"/>
          <w:color w:val="000000"/>
          <w:sz w:val="28"/>
          <w:lang w:val="ru-RU"/>
        </w:rPr>
        <w:t>контрпримеры</w:t>
      </w:r>
      <w:proofErr w:type="spellEnd"/>
      <w:r w:rsidRPr="00EC098A">
        <w:rPr>
          <w:rFonts w:ascii="Times New Roman" w:hAnsi="Times New Roman"/>
          <w:color w:val="000000"/>
          <w:sz w:val="28"/>
          <w:lang w:val="ru-RU"/>
        </w:rPr>
        <w:t>, обосновывать собственные суждения и выводы;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Базовые исследовательские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Работа с информацией: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оценивать надёжность информации по самостоятельно сформулированным критериям.</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Коммуникативные универсальные учебные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Общение: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Регулятивные универсальные учебные действия</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Самоорганизация: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Самоконтроль, эмоциональный интеллект:</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EC098A">
        <w:rPr>
          <w:rFonts w:ascii="Times New Roman" w:hAnsi="Times New Roman"/>
          <w:color w:val="000000"/>
          <w:sz w:val="28"/>
          <w:lang w:val="ru-RU"/>
        </w:rPr>
        <w:t>недостижения</w:t>
      </w:r>
      <w:proofErr w:type="spellEnd"/>
      <w:r w:rsidRPr="00EC098A">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Совместная деятельность:</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left="120"/>
        <w:jc w:val="both"/>
        <w:rPr>
          <w:lang w:val="ru-RU"/>
        </w:rPr>
      </w:pPr>
      <w:r w:rsidRPr="00EC098A">
        <w:rPr>
          <w:rFonts w:ascii="Times New Roman" w:hAnsi="Times New Roman"/>
          <w:b/>
          <w:color w:val="000000"/>
          <w:sz w:val="28"/>
          <w:lang w:val="ru-RU"/>
        </w:rPr>
        <w:t>ПРЕДМЕТНЫЕ РЕЗУЛЬТАТЫ</w:t>
      </w:r>
    </w:p>
    <w:p w:rsidR="00EC098A" w:rsidRPr="00EC098A" w:rsidRDefault="00EC098A" w:rsidP="00EC098A">
      <w:pPr>
        <w:spacing w:after="0" w:line="264" w:lineRule="auto"/>
        <w:ind w:left="120"/>
        <w:jc w:val="both"/>
        <w:rPr>
          <w:lang w:val="ru-RU"/>
        </w:rPr>
      </w:pP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К концу обучения в</w:t>
      </w:r>
      <w:r w:rsidRPr="00EC098A">
        <w:rPr>
          <w:rFonts w:ascii="Times New Roman" w:hAnsi="Times New Roman"/>
          <w:b/>
          <w:color w:val="000000"/>
          <w:sz w:val="28"/>
          <w:lang w:val="ru-RU"/>
        </w:rPr>
        <w:t xml:space="preserve"> 10 классе</w:t>
      </w:r>
      <w:r w:rsidRPr="00EC098A">
        <w:rPr>
          <w:rFonts w:ascii="Times New Roman" w:hAnsi="Times New Roman"/>
          <w:color w:val="000000"/>
          <w:sz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дроби и проценты для решения прикладных задач из различных отраслей знаний и реальной жизни;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приближённые вычисления, правила округления, прикидку и оценку результата вычислений;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арифметический корень натуральной степени;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степень с рациональным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логарифм числа, десятичные и натуральные логарифмы;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синус, косинус, тангенс, котангенс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оперировать понятиями: арксинус, арккосинус и арктангенс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тождество, уравнение, неравенство, равносильные уравнения и уравнения-следствия, равносильные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различные методы решения рациональных и дробно-рациональных уравнений, применять метод интервалов для решения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свойства действий с корнями для преобразования выражений;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выполнять преобразования числовых выражений, содержащих степени с рациональным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свойства логарифмов для преобразования логарифмических выражений;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применять основные тригонометрические формулы для преобразования тригонометрических выражений;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свободно оперировать понятиями: область определения и множество значений функции, нули функции, промежутки </w:t>
      </w:r>
      <w:proofErr w:type="spellStart"/>
      <w:r w:rsidRPr="00EC098A">
        <w:rPr>
          <w:rFonts w:ascii="Times New Roman" w:hAnsi="Times New Roman"/>
          <w:color w:val="000000"/>
          <w:sz w:val="28"/>
          <w:lang w:val="ru-RU"/>
        </w:rPr>
        <w:t>знакопостоянства</w:t>
      </w:r>
      <w:proofErr w:type="spellEnd"/>
      <w:r w:rsidRPr="00EC098A">
        <w:rPr>
          <w:rFonts w:ascii="Times New Roman" w:hAnsi="Times New Roman"/>
          <w:color w:val="000000"/>
          <w:sz w:val="28"/>
          <w:lang w:val="ru-RU"/>
        </w:rPr>
        <w:t>;</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w:t>
      </w:r>
      <w:r>
        <w:rPr>
          <w:rFonts w:ascii="Times New Roman" w:hAnsi="Times New Roman"/>
          <w:color w:val="000000"/>
          <w:sz w:val="28"/>
        </w:rPr>
        <w:t>n</w:t>
      </w:r>
      <w:r w:rsidRPr="00EC098A">
        <w:rPr>
          <w:rFonts w:ascii="Times New Roman" w:hAnsi="Times New Roman"/>
          <w:color w:val="000000"/>
          <w:sz w:val="28"/>
          <w:lang w:val="ru-RU"/>
        </w:rPr>
        <w:t>-ой степени как функции обратной степени с натуральным показателем;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оперировать понятиями: линейная, квадратичная и дробно-линейная функции, выполнять элементарное исследование и построение их графиков;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показательная и логарифмическая функции, их свойства и графики, использовать их графики для решения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тригонометрическая окружность, определение тригонометрических функций числового аргумента;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представление о константе;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прогрессии для решения реальных задач прикладного характера;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непрерывные функции, точки разрыва графика функции, асимптоты графика функции;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функция, непрерывная на отрезке, применять свойства непрерывных функций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первая и вторая производные функции, касательная к графику функции;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вычислять производные суммы, произведения, частного и композиции двух функций, знать производные элементарных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геометрический и физический смысл производной для решения задач.</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Множества и логика: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множество, операции над множествами;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 xml:space="preserve">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 </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К концу обучения в</w:t>
      </w:r>
      <w:r w:rsidRPr="00EC098A">
        <w:rPr>
          <w:rFonts w:ascii="Times New Roman" w:hAnsi="Times New Roman"/>
          <w:i/>
          <w:color w:val="000000"/>
          <w:sz w:val="28"/>
          <w:lang w:val="ru-RU"/>
        </w:rPr>
        <w:t xml:space="preserve"> </w:t>
      </w:r>
      <w:r w:rsidRPr="00EC098A">
        <w:rPr>
          <w:rFonts w:ascii="Times New Roman" w:hAnsi="Times New Roman"/>
          <w:b/>
          <w:color w:val="000000"/>
          <w:sz w:val="28"/>
          <w:lang w:val="ru-RU"/>
        </w:rPr>
        <w:t>11 классе</w:t>
      </w:r>
      <w:r w:rsidRPr="00EC098A">
        <w:rPr>
          <w:rFonts w:ascii="Times New Roman" w:hAnsi="Times New Roman"/>
          <w:color w:val="000000"/>
          <w:sz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Числа и вычисления: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остатка по модулю, записывать натуральные числа в различных позиционных системах счисления;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комплексное число и множество 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Уравнения и неравенства: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осуществлять отбор корней при решении тригонометрического уравнения;</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решать рациональные, иррациональные, показательные, логарифмические и тригонометрические уравнения и неравенства, содержащие модули и параметры;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графические методы для решения уравнений и неравенств, а также задач с параметрами;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Функции и графики: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строить графики композиции функций с помощью элементарного исследования и свойств композиции двух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строить геометрические образы уравнений и неравенств на координатной плоскости;</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свободно оперировать понятиями: графики тригонометрических функций;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применять функции для моделирования и исследования реальных процессов.</w:t>
      </w:r>
    </w:p>
    <w:p w:rsidR="00EC098A" w:rsidRPr="00EC098A" w:rsidRDefault="00EC098A" w:rsidP="00EC098A">
      <w:pPr>
        <w:spacing w:after="0" w:line="264" w:lineRule="auto"/>
        <w:ind w:firstLine="600"/>
        <w:jc w:val="both"/>
        <w:rPr>
          <w:lang w:val="ru-RU"/>
        </w:rPr>
      </w:pPr>
      <w:r w:rsidRPr="00EC098A">
        <w:rPr>
          <w:rFonts w:ascii="Times New Roman" w:hAnsi="Times New Roman"/>
          <w:b/>
          <w:color w:val="000000"/>
          <w:sz w:val="28"/>
          <w:lang w:val="ru-RU"/>
        </w:rPr>
        <w:t>Начала математического анализа: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производную для исследования функции на монотонность и экстремумы;</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находить наибольшее и наименьшее значения функции непрерывной на отрезке;</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lastRenderedPageBreak/>
        <w:t>свободно оперировать понятиями: первообразная, определённый интеграл, находить первообразные элементарных функций и вычислять интеграл по формуле Ньютона-Лейбница;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находить площади плоских фигур и объёмы тел с помощью интеграла;</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иметь представление о математическом моделировании на примере составления дифференциальных уравнений;</w:t>
      </w:r>
    </w:p>
    <w:p w:rsidR="00EC098A" w:rsidRPr="00EC098A" w:rsidRDefault="00EC098A" w:rsidP="00EC098A">
      <w:pPr>
        <w:spacing w:after="0" w:line="264" w:lineRule="auto"/>
        <w:ind w:firstLine="600"/>
        <w:jc w:val="both"/>
        <w:rPr>
          <w:lang w:val="ru-RU"/>
        </w:rPr>
      </w:pPr>
      <w:r w:rsidRPr="00EC098A">
        <w:rPr>
          <w:rFonts w:ascii="Times New Roman" w:hAnsi="Times New Roman"/>
          <w:color w:val="000000"/>
          <w:sz w:val="28"/>
          <w:lang w:val="ru-RU"/>
        </w:rPr>
        <w:t>решать прикладные задачи, в том числе социально-экономического и физического характера, средствами математического анализа.</w:t>
      </w:r>
    </w:p>
    <w:p w:rsidR="00EC098A" w:rsidRPr="00EC098A" w:rsidRDefault="00EC098A" w:rsidP="00EC098A">
      <w:pPr>
        <w:rPr>
          <w:lang w:val="ru-RU"/>
        </w:rPr>
        <w:sectPr w:rsidR="00EC098A" w:rsidRPr="00EC098A">
          <w:pgSz w:w="11906" w:h="16383"/>
          <w:pgMar w:top="1134" w:right="850" w:bottom="1134" w:left="1701" w:header="720" w:footer="720" w:gutter="0"/>
          <w:cols w:space="720"/>
        </w:sectPr>
      </w:pPr>
    </w:p>
    <w:bookmarkEnd w:id="6"/>
    <w:p w:rsidR="00EC098A" w:rsidRDefault="00EC098A" w:rsidP="00EC098A">
      <w:pPr>
        <w:spacing w:after="0"/>
        <w:ind w:left="120"/>
      </w:pPr>
      <w:r w:rsidRPr="00EC098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098A" w:rsidRDefault="00EC098A" w:rsidP="00EC098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91"/>
        <w:gridCol w:w="2035"/>
        <w:gridCol w:w="3455"/>
      </w:tblGrid>
      <w:tr w:rsidR="00EC098A" w:rsidTr="000439F2">
        <w:trPr>
          <w:trHeight w:val="144"/>
          <w:tblCellSpacing w:w="20" w:type="nil"/>
        </w:trPr>
        <w:tc>
          <w:tcPr>
            <w:tcW w:w="630" w:type="dxa"/>
            <w:vMerge w:val="restart"/>
            <w:tcMar>
              <w:top w:w="50" w:type="dxa"/>
              <w:left w:w="100" w:type="dxa"/>
            </w:tcMar>
            <w:vAlign w:val="center"/>
          </w:tcPr>
          <w:p w:rsidR="00EC098A" w:rsidRDefault="00EC098A" w:rsidP="000439F2">
            <w:pPr>
              <w:spacing w:after="0"/>
              <w:ind w:left="135"/>
            </w:pPr>
            <w:r>
              <w:rPr>
                <w:rFonts w:ascii="Times New Roman" w:hAnsi="Times New Roman"/>
                <w:b/>
                <w:color w:val="000000"/>
                <w:sz w:val="24"/>
              </w:rPr>
              <w:t xml:space="preserve">№ п/п </w:t>
            </w:r>
          </w:p>
          <w:p w:rsidR="00EC098A" w:rsidRDefault="00EC098A" w:rsidP="000439F2">
            <w:pPr>
              <w:spacing w:after="0"/>
              <w:ind w:left="135"/>
            </w:pPr>
          </w:p>
        </w:tc>
        <w:tc>
          <w:tcPr>
            <w:tcW w:w="3344"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C098A" w:rsidRDefault="00EC098A" w:rsidP="000439F2">
            <w:pPr>
              <w:spacing w:after="0"/>
              <w:ind w:left="135"/>
            </w:pPr>
          </w:p>
        </w:tc>
        <w:tc>
          <w:tcPr>
            <w:tcW w:w="0" w:type="auto"/>
            <w:gridSpan w:val="2"/>
            <w:tcMar>
              <w:top w:w="50" w:type="dxa"/>
              <w:left w:w="100" w:type="dxa"/>
            </w:tcMar>
            <w:vAlign w:val="center"/>
          </w:tcPr>
          <w:p w:rsidR="00EC098A" w:rsidRDefault="00EC098A" w:rsidP="000439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55"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098A" w:rsidRDefault="00EC098A" w:rsidP="000439F2">
            <w:pPr>
              <w:spacing w:after="0"/>
              <w:ind w:left="135"/>
            </w:pPr>
          </w:p>
        </w:tc>
      </w:tr>
      <w:tr w:rsidR="00EC098A" w:rsidTr="000439F2">
        <w:trPr>
          <w:trHeight w:val="144"/>
          <w:tblCellSpacing w:w="20" w:type="nil"/>
        </w:trPr>
        <w:tc>
          <w:tcPr>
            <w:tcW w:w="0" w:type="auto"/>
            <w:vMerge/>
            <w:tcBorders>
              <w:top w:val="nil"/>
            </w:tcBorders>
            <w:tcMar>
              <w:top w:w="50" w:type="dxa"/>
              <w:left w:w="100" w:type="dxa"/>
            </w:tcMar>
          </w:tcPr>
          <w:p w:rsidR="00EC098A" w:rsidRDefault="00EC098A" w:rsidP="000439F2"/>
        </w:tc>
        <w:tc>
          <w:tcPr>
            <w:tcW w:w="0" w:type="auto"/>
            <w:vMerge/>
            <w:tcBorders>
              <w:top w:val="nil"/>
            </w:tcBorders>
            <w:tcMar>
              <w:top w:w="50" w:type="dxa"/>
              <w:left w:w="100" w:type="dxa"/>
            </w:tcMar>
          </w:tcPr>
          <w:p w:rsidR="00EC098A" w:rsidRDefault="00EC098A" w:rsidP="000439F2"/>
        </w:tc>
        <w:tc>
          <w:tcPr>
            <w:tcW w:w="1267"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098A" w:rsidRDefault="00EC098A" w:rsidP="000439F2">
            <w:pPr>
              <w:spacing w:after="0"/>
              <w:ind w:left="135"/>
            </w:pPr>
          </w:p>
        </w:tc>
        <w:tc>
          <w:tcPr>
            <w:tcW w:w="2035"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098A" w:rsidRDefault="00EC098A" w:rsidP="000439F2">
            <w:pPr>
              <w:spacing w:after="0"/>
              <w:ind w:left="135"/>
            </w:pPr>
          </w:p>
        </w:tc>
        <w:tc>
          <w:tcPr>
            <w:tcW w:w="0" w:type="auto"/>
            <w:vMerge/>
            <w:tcBorders>
              <w:top w:val="nil"/>
            </w:tcBorders>
            <w:tcMar>
              <w:top w:w="50" w:type="dxa"/>
              <w:left w:w="100" w:type="dxa"/>
            </w:tcMar>
          </w:tcPr>
          <w:p w:rsidR="00EC098A" w:rsidRDefault="00EC098A" w:rsidP="000439F2"/>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1</w:t>
            </w:r>
          </w:p>
        </w:tc>
        <w:tc>
          <w:tcPr>
            <w:tcW w:w="3344" w:type="dxa"/>
            <w:tcMar>
              <w:top w:w="50" w:type="dxa"/>
              <w:left w:w="100" w:type="dxa"/>
            </w:tcMar>
            <w:vAlign w:val="center"/>
          </w:tcPr>
          <w:p w:rsidR="00EC098A" w:rsidRDefault="00EC098A" w:rsidP="000439F2">
            <w:pPr>
              <w:spacing w:after="0"/>
              <w:ind w:left="135"/>
            </w:pPr>
            <w:r w:rsidRPr="00EC098A">
              <w:rPr>
                <w:rFonts w:ascii="Times New Roman" w:hAnsi="Times New Roman"/>
                <w:color w:val="000000"/>
                <w:sz w:val="24"/>
                <w:lang w:val="ru-RU"/>
              </w:rPr>
              <w:t xml:space="preserve">Множество действительных чисел. Многочлены. Рациональные уравнения и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24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2</w:t>
            </w:r>
          </w:p>
        </w:tc>
        <w:tc>
          <w:tcPr>
            <w:tcW w:w="3344"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Функции и графики. Степенная функция с целым показателем</w:t>
            </w:r>
          </w:p>
        </w:tc>
        <w:tc>
          <w:tcPr>
            <w:tcW w:w="1267"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3</w:t>
            </w:r>
          </w:p>
        </w:tc>
        <w:tc>
          <w:tcPr>
            <w:tcW w:w="3344" w:type="dxa"/>
            <w:tcMar>
              <w:top w:w="50" w:type="dxa"/>
              <w:left w:w="100" w:type="dxa"/>
            </w:tcMar>
            <w:vAlign w:val="center"/>
          </w:tcPr>
          <w:p w:rsidR="00EC098A" w:rsidRDefault="00EC098A" w:rsidP="000439F2">
            <w:pPr>
              <w:spacing w:after="0"/>
              <w:ind w:left="135"/>
            </w:pPr>
            <w:r w:rsidRPr="00EC098A">
              <w:rPr>
                <w:rFonts w:ascii="Times New Roman" w:hAnsi="Times New Roman"/>
                <w:color w:val="000000"/>
                <w:sz w:val="24"/>
                <w:lang w:val="ru-RU"/>
              </w:rPr>
              <w:t xml:space="preserve">Арифметический корень </w:t>
            </w:r>
            <w:r>
              <w:rPr>
                <w:rFonts w:ascii="Times New Roman" w:hAnsi="Times New Roman"/>
                <w:color w:val="000000"/>
                <w:sz w:val="24"/>
              </w:rPr>
              <w:t>n</w:t>
            </w:r>
            <w:r w:rsidRPr="00EC098A">
              <w:rPr>
                <w:rFonts w:ascii="Times New Roman" w:hAnsi="Times New Roman"/>
                <w:color w:val="000000"/>
                <w:sz w:val="24"/>
                <w:lang w:val="ru-RU"/>
              </w:rPr>
              <w:t xml:space="preserve">-ой степени. </w:t>
            </w: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15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4</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Показательная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5</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Логарифмическая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18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6</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22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7</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прогрессии</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8</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Непрерывные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Производная</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20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630" w:type="dxa"/>
            <w:tcMar>
              <w:top w:w="50" w:type="dxa"/>
              <w:left w:w="100" w:type="dxa"/>
            </w:tcMar>
            <w:vAlign w:val="center"/>
          </w:tcPr>
          <w:p w:rsidR="00EC098A" w:rsidRDefault="00EC098A" w:rsidP="000439F2">
            <w:pPr>
              <w:spacing w:after="0"/>
            </w:pPr>
            <w:r>
              <w:rPr>
                <w:rFonts w:ascii="Times New Roman" w:hAnsi="Times New Roman"/>
                <w:color w:val="000000"/>
                <w:sz w:val="24"/>
              </w:rPr>
              <w:t>9</w:t>
            </w:r>
          </w:p>
        </w:tc>
        <w:tc>
          <w:tcPr>
            <w:tcW w:w="3344"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267"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5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 </w:t>
            </w:r>
          </w:p>
        </w:tc>
        <w:tc>
          <w:tcPr>
            <w:tcW w:w="3455" w:type="dxa"/>
            <w:tcMar>
              <w:top w:w="50" w:type="dxa"/>
              <w:left w:w="100" w:type="dxa"/>
            </w:tcMar>
            <w:vAlign w:val="center"/>
          </w:tcPr>
          <w:p w:rsidR="00EC098A" w:rsidRDefault="00EC098A" w:rsidP="000439F2">
            <w:pPr>
              <w:spacing w:after="0"/>
              <w:ind w:left="135"/>
            </w:pPr>
          </w:p>
        </w:tc>
      </w:tr>
      <w:tr w:rsidR="00EC098A" w:rsidTr="000439F2">
        <w:trPr>
          <w:trHeight w:val="144"/>
          <w:tblCellSpacing w:w="20" w:type="nil"/>
        </w:trPr>
        <w:tc>
          <w:tcPr>
            <w:tcW w:w="0" w:type="auto"/>
            <w:gridSpan w:val="2"/>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ОБЩЕЕ КОЛИЧЕСТВО ЧАСОВ ПО ПРОГРАММЕ</w:t>
            </w:r>
          </w:p>
        </w:tc>
        <w:tc>
          <w:tcPr>
            <w:tcW w:w="1991"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03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3455" w:type="dxa"/>
            <w:tcMar>
              <w:top w:w="50" w:type="dxa"/>
              <w:left w:w="100" w:type="dxa"/>
            </w:tcMar>
            <w:vAlign w:val="center"/>
          </w:tcPr>
          <w:p w:rsidR="00EC098A" w:rsidRDefault="00EC098A" w:rsidP="000439F2"/>
        </w:tc>
      </w:tr>
    </w:tbl>
    <w:p w:rsidR="00EC098A" w:rsidRDefault="00EC098A" w:rsidP="00EC098A">
      <w:pPr>
        <w:sectPr w:rsidR="00EC098A">
          <w:pgSz w:w="16383" w:h="11906" w:orient="landscape"/>
          <w:pgMar w:top="1134" w:right="850" w:bottom="1134" w:left="1701" w:header="720" w:footer="720" w:gutter="0"/>
          <w:cols w:space="720"/>
        </w:sectPr>
      </w:pPr>
    </w:p>
    <w:p w:rsidR="00EC098A" w:rsidRDefault="00EC098A" w:rsidP="00EC098A">
      <w:pPr>
        <w:spacing w:after="0"/>
        <w:ind w:left="120"/>
      </w:pPr>
      <w:r>
        <w:rPr>
          <w:rFonts w:ascii="Times New Roman" w:hAnsi="Times New Roman"/>
          <w:b/>
          <w:color w:val="000000"/>
          <w:sz w:val="28"/>
        </w:rPr>
        <w:lastRenderedPageBreak/>
        <w:t xml:space="preserve"> 11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677"/>
        <w:gridCol w:w="1985"/>
        <w:gridCol w:w="2124"/>
        <w:gridCol w:w="3544"/>
      </w:tblGrid>
      <w:tr w:rsidR="000439F2" w:rsidTr="00D35E40">
        <w:trPr>
          <w:trHeight w:val="144"/>
          <w:tblCellSpacing w:w="20" w:type="nil"/>
        </w:trPr>
        <w:tc>
          <w:tcPr>
            <w:tcW w:w="993" w:type="dxa"/>
            <w:vMerge w:val="restart"/>
            <w:tcMar>
              <w:top w:w="50" w:type="dxa"/>
              <w:left w:w="100" w:type="dxa"/>
            </w:tcMar>
            <w:vAlign w:val="center"/>
          </w:tcPr>
          <w:p w:rsidR="00EC098A" w:rsidRDefault="00EC098A" w:rsidP="000439F2">
            <w:pPr>
              <w:spacing w:after="0"/>
              <w:ind w:left="135"/>
            </w:pPr>
            <w:r>
              <w:rPr>
                <w:rFonts w:ascii="Times New Roman" w:hAnsi="Times New Roman"/>
                <w:b/>
                <w:color w:val="000000"/>
                <w:sz w:val="24"/>
              </w:rPr>
              <w:t xml:space="preserve">№ п/п </w:t>
            </w:r>
          </w:p>
          <w:p w:rsidR="00EC098A" w:rsidRDefault="00EC098A" w:rsidP="000439F2">
            <w:pPr>
              <w:spacing w:after="0"/>
              <w:ind w:left="135"/>
            </w:pPr>
          </w:p>
        </w:tc>
        <w:tc>
          <w:tcPr>
            <w:tcW w:w="4677"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C098A" w:rsidRDefault="00EC098A" w:rsidP="000439F2">
            <w:pPr>
              <w:spacing w:after="0"/>
              <w:ind w:left="135"/>
            </w:pPr>
          </w:p>
        </w:tc>
        <w:tc>
          <w:tcPr>
            <w:tcW w:w="4109" w:type="dxa"/>
            <w:gridSpan w:val="2"/>
            <w:tcMar>
              <w:top w:w="50" w:type="dxa"/>
              <w:left w:w="100" w:type="dxa"/>
            </w:tcMar>
            <w:vAlign w:val="center"/>
          </w:tcPr>
          <w:p w:rsidR="00EC098A" w:rsidRDefault="00EC098A" w:rsidP="000439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44" w:type="dxa"/>
            <w:vMerge w:val="restart"/>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C098A" w:rsidRDefault="00EC098A" w:rsidP="000439F2">
            <w:pPr>
              <w:spacing w:after="0"/>
              <w:ind w:left="135"/>
            </w:pPr>
          </w:p>
        </w:tc>
      </w:tr>
      <w:tr w:rsidR="000439F2" w:rsidTr="00D35E40">
        <w:trPr>
          <w:trHeight w:val="144"/>
          <w:tblCellSpacing w:w="20" w:type="nil"/>
        </w:trPr>
        <w:tc>
          <w:tcPr>
            <w:tcW w:w="993" w:type="dxa"/>
            <w:vMerge/>
            <w:tcBorders>
              <w:top w:val="nil"/>
            </w:tcBorders>
            <w:tcMar>
              <w:top w:w="50" w:type="dxa"/>
              <w:left w:w="100" w:type="dxa"/>
            </w:tcMar>
          </w:tcPr>
          <w:p w:rsidR="00EC098A" w:rsidRDefault="00EC098A" w:rsidP="000439F2"/>
        </w:tc>
        <w:tc>
          <w:tcPr>
            <w:tcW w:w="4677" w:type="dxa"/>
            <w:vMerge/>
            <w:tcBorders>
              <w:top w:val="nil"/>
            </w:tcBorders>
            <w:tcMar>
              <w:top w:w="50" w:type="dxa"/>
              <w:left w:w="100" w:type="dxa"/>
            </w:tcMar>
          </w:tcPr>
          <w:p w:rsidR="00EC098A" w:rsidRDefault="00EC098A" w:rsidP="000439F2"/>
        </w:tc>
        <w:tc>
          <w:tcPr>
            <w:tcW w:w="1985"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C098A" w:rsidRDefault="00EC098A" w:rsidP="000439F2">
            <w:pPr>
              <w:spacing w:after="0"/>
              <w:ind w:left="135"/>
            </w:pPr>
          </w:p>
        </w:tc>
        <w:tc>
          <w:tcPr>
            <w:tcW w:w="2124" w:type="dxa"/>
            <w:tcMar>
              <w:top w:w="50" w:type="dxa"/>
              <w:left w:w="100" w:type="dxa"/>
            </w:tcMar>
            <w:vAlign w:val="center"/>
          </w:tcPr>
          <w:p w:rsidR="00EC098A" w:rsidRDefault="00EC098A" w:rsidP="000439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C098A" w:rsidRDefault="00EC098A" w:rsidP="000439F2">
            <w:pPr>
              <w:spacing w:after="0"/>
              <w:ind w:left="135"/>
            </w:pPr>
          </w:p>
        </w:tc>
        <w:tc>
          <w:tcPr>
            <w:tcW w:w="3544" w:type="dxa"/>
            <w:vMerge/>
            <w:tcBorders>
              <w:top w:val="nil"/>
            </w:tcBorders>
            <w:tcMar>
              <w:top w:w="50" w:type="dxa"/>
              <w:left w:w="100" w:type="dxa"/>
            </w:tcMar>
          </w:tcPr>
          <w:p w:rsidR="00EC098A" w:rsidRDefault="00EC098A" w:rsidP="000439F2"/>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1</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Исследование функций с помощью производной</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22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2</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интеграл</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3</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Графики тригонометрических функций. Тригонометрические неравенства</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4</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Иррациональные, показательные и логарифмические неравенства</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24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5</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6</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Натуральные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7</w:t>
            </w:r>
          </w:p>
        </w:tc>
        <w:tc>
          <w:tcPr>
            <w:tcW w:w="4677" w:type="dxa"/>
            <w:tcMar>
              <w:top w:w="50" w:type="dxa"/>
              <w:left w:w="100" w:type="dxa"/>
            </w:tcMar>
            <w:vAlign w:val="center"/>
          </w:tcPr>
          <w:p w:rsidR="00EC098A" w:rsidRPr="00EC098A" w:rsidRDefault="00EC098A" w:rsidP="000439F2">
            <w:pPr>
              <w:spacing w:after="0"/>
              <w:ind w:left="135"/>
              <w:rPr>
                <w:lang w:val="ru-RU"/>
              </w:rPr>
            </w:pPr>
            <w:r w:rsidRPr="00EC098A">
              <w:rPr>
                <w:rFonts w:ascii="Times New Roman" w:hAnsi="Times New Roman"/>
                <w:color w:val="000000"/>
                <w:sz w:val="24"/>
                <w:lang w:val="ru-RU"/>
              </w:rPr>
              <w:t>Системы рациональных, иррациональных показательных и логарифмических уравнений</w:t>
            </w:r>
          </w:p>
        </w:tc>
        <w:tc>
          <w:tcPr>
            <w:tcW w:w="1985" w:type="dxa"/>
            <w:tcMar>
              <w:top w:w="50" w:type="dxa"/>
              <w:left w:w="100" w:type="dxa"/>
            </w:tcMar>
            <w:vAlign w:val="center"/>
          </w:tcPr>
          <w:p w:rsidR="00EC098A" w:rsidRDefault="00EC098A" w:rsidP="000439F2">
            <w:pPr>
              <w:spacing w:after="0"/>
              <w:ind w:left="135"/>
              <w:jc w:val="center"/>
            </w:pPr>
            <w:r w:rsidRPr="00EC09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8</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16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EC098A" w:rsidRDefault="00EC098A" w:rsidP="000439F2">
            <w:pPr>
              <w:spacing w:after="0"/>
              <w:ind w:left="135"/>
            </w:pPr>
          </w:p>
        </w:tc>
      </w:tr>
      <w:tr w:rsidR="000439F2" w:rsidTr="00D35E40">
        <w:trPr>
          <w:trHeight w:val="144"/>
          <w:tblCellSpacing w:w="20" w:type="nil"/>
        </w:trPr>
        <w:tc>
          <w:tcPr>
            <w:tcW w:w="993" w:type="dxa"/>
            <w:tcMar>
              <w:top w:w="50" w:type="dxa"/>
              <w:left w:w="100" w:type="dxa"/>
            </w:tcMar>
            <w:vAlign w:val="center"/>
          </w:tcPr>
          <w:p w:rsidR="00EC098A" w:rsidRDefault="00EC098A" w:rsidP="000439F2">
            <w:pPr>
              <w:spacing w:after="0"/>
            </w:pPr>
            <w:r>
              <w:rPr>
                <w:rFonts w:ascii="Times New Roman" w:hAnsi="Times New Roman"/>
                <w:color w:val="000000"/>
                <w:sz w:val="24"/>
              </w:rPr>
              <w:t>9</w:t>
            </w:r>
          </w:p>
        </w:tc>
        <w:tc>
          <w:tcPr>
            <w:tcW w:w="4677" w:type="dxa"/>
            <w:tcMar>
              <w:top w:w="50" w:type="dxa"/>
              <w:left w:w="100" w:type="dxa"/>
            </w:tcMar>
            <w:vAlign w:val="center"/>
          </w:tcPr>
          <w:p w:rsidR="00EC098A" w:rsidRDefault="00EC098A" w:rsidP="000439F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985"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16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2 </w:t>
            </w:r>
          </w:p>
        </w:tc>
        <w:tc>
          <w:tcPr>
            <w:tcW w:w="3544" w:type="dxa"/>
            <w:tcMar>
              <w:top w:w="50" w:type="dxa"/>
              <w:left w:w="100" w:type="dxa"/>
            </w:tcMar>
            <w:vAlign w:val="center"/>
          </w:tcPr>
          <w:p w:rsidR="00EC098A" w:rsidRDefault="00EC098A" w:rsidP="000439F2">
            <w:pPr>
              <w:spacing w:after="0"/>
              <w:ind w:left="135"/>
            </w:pPr>
          </w:p>
        </w:tc>
      </w:tr>
      <w:tr w:rsidR="00EC098A" w:rsidTr="00D35E40">
        <w:trPr>
          <w:trHeight w:val="144"/>
          <w:tblCellSpacing w:w="20" w:type="nil"/>
        </w:trPr>
        <w:tc>
          <w:tcPr>
            <w:tcW w:w="5670" w:type="dxa"/>
            <w:gridSpan w:val="2"/>
            <w:tcMar>
              <w:top w:w="50" w:type="dxa"/>
              <w:left w:w="100" w:type="dxa"/>
            </w:tcMar>
            <w:vAlign w:val="center"/>
          </w:tcPr>
          <w:p w:rsidR="00EC098A" w:rsidRPr="00A01E13" w:rsidRDefault="00EC098A" w:rsidP="000439F2">
            <w:pPr>
              <w:spacing w:after="0"/>
              <w:ind w:left="135"/>
              <w:rPr>
                <w:lang w:val="ru-RU"/>
              </w:rPr>
            </w:pPr>
            <w:r w:rsidRPr="00A01E13">
              <w:rPr>
                <w:rFonts w:ascii="Times New Roman" w:hAnsi="Times New Roman"/>
                <w:color w:val="000000"/>
                <w:sz w:val="24"/>
                <w:lang w:val="ru-RU"/>
              </w:rPr>
              <w:t>ОБЩЕЕ КОЛИЧЕСТВО ЧАСОВ ПО ПРОГРАММЕ</w:t>
            </w:r>
          </w:p>
        </w:tc>
        <w:tc>
          <w:tcPr>
            <w:tcW w:w="1985" w:type="dxa"/>
            <w:tcMar>
              <w:top w:w="50" w:type="dxa"/>
              <w:left w:w="100" w:type="dxa"/>
            </w:tcMar>
            <w:vAlign w:val="center"/>
          </w:tcPr>
          <w:p w:rsidR="00EC098A" w:rsidRDefault="00EC098A" w:rsidP="000439F2">
            <w:pPr>
              <w:spacing w:after="0"/>
              <w:ind w:left="135"/>
              <w:jc w:val="center"/>
            </w:pPr>
            <w:r w:rsidRPr="00A01E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24" w:type="dxa"/>
            <w:tcMar>
              <w:top w:w="50" w:type="dxa"/>
              <w:left w:w="100" w:type="dxa"/>
            </w:tcMar>
            <w:vAlign w:val="center"/>
          </w:tcPr>
          <w:p w:rsidR="00EC098A" w:rsidRDefault="00EC098A" w:rsidP="000439F2">
            <w:pPr>
              <w:spacing w:after="0"/>
              <w:ind w:left="135"/>
              <w:jc w:val="center"/>
            </w:pPr>
            <w:r>
              <w:rPr>
                <w:rFonts w:ascii="Times New Roman" w:hAnsi="Times New Roman"/>
                <w:color w:val="000000"/>
                <w:sz w:val="24"/>
              </w:rPr>
              <w:t xml:space="preserve"> 10 </w:t>
            </w:r>
          </w:p>
        </w:tc>
        <w:tc>
          <w:tcPr>
            <w:tcW w:w="3544" w:type="dxa"/>
            <w:tcMar>
              <w:top w:w="50" w:type="dxa"/>
              <w:left w:w="100" w:type="dxa"/>
            </w:tcMar>
            <w:vAlign w:val="center"/>
          </w:tcPr>
          <w:p w:rsidR="00EC098A" w:rsidRDefault="00EC098A" w:rsidP="000439F2"/>
        </w:tc>
      </w:tr>
    </w:tbl>
    <w:p w:rsidR="000439F2" w:rsidRDefault="000439F2">
      <w:pPr>
        <w:sectPr w:rsidR="000439F2" w:rsidSect="000439F2">
          <w:pgSz w:w="16383" w:h="11906" w:orient="landscape"/>
          <w:pgMar w:top="851" w:right="1134" w:bottom="1701" w:left="1134" w:header="720" w:footer="720" w:gutter="0"/>
          <w:cols w:space="720"/>
        </w:sectPr>
      </w:pPr>
    </w:p>
    <w:p w:rsidR="000439F2" w:rsidRPr="000439F2" w:rsidRDefault="000439F2" w:rsidP="00E42184">
      <w:pPr>
        <w:spacing w:after="0" w:line="264" w:lineRule="auto"/>
        <w:jc w:val="both"/>
        <w:rPr>
          <w:lang w:val="ru-RU"/>
        </w:rPr>
      </w:pPr>
      <w:bookmarkStart w:id="7" w:name="block-12324610"/>
      <w:r w:rsidRPr="000439F2">
        <w:rPr>
          <w:rFonts w:ascii="Times New Roman" w:hAnsi="Times New Roman"/>
          <w:b/>
          <w:color w:val="000000"/>
          <w:sz w:val="28"/>
          <w:lang w:val="ru-RU"/>
        </w:rPr>
        <w:lastRenderedPageBreak/>
        <w:t>ПОЯСНИТЕЛЬНАЯ ЗАПИСКА</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0439F2">
        <w:rPr>
          <w:rFonts w:ascii="Times New Roman" w:hAnsi="Times New Roman"/>
          <w:color w:val="000000"/>
          <w:sz w:val="28"/>
          <w:lang w:val="ru-RU"/>
        </w:rPr>
        <w:t>индивидуальных способностей</w:t>
      </w:r>
      <w:proofErr w:type="gramEnd"/>
      <w:r w:rsidRPr="000439F2">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0439F2">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Переход к изучению геометрии на углублённом уровне позволяет:</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w:t>
      </w:r>
      <w:bookmarkStart w:id="8" w:name="04eb6aa7-7a2b-4c78-a285-c233698ad3f6"/>
      <w:r w:rsidRPr="000439F2">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8"/>
      <w:r w:rsidRPr="000439F2">
        <w:rPr>
          <w:rFonts w:ascii="Times New Roman" w:hAnsi="Times New Roman"/>
          <w:color w:val="000000"/>
          <w:sz w:val="28"/>
          <w:lang w:val="ru-RU"/>
        </w:rPr>
        <w:t>‌‌</w:t>
      </w:r>
    </w:p>
    <w:p w:rsidR="000439F2" w:rsidRPr="000439F2" w:rsidRDefault="000439F2" w:rsidP="000439F2">
      <w:pPr>
        <w:rPr>
          <w:lang w:val="ru-RU"/>
        </w:rPr>
        <w:sectPr w:rsidR="000439F2" w:rsidRPr="000439F2">
          <w:pgSz w:w="11906" w:h="16383"/>
          <w:pgMar w:top="1134" w:right="850" w:bottom="1134" w:left="1701" w:header="720" w:footer="720" w:gutter="0"/>
          <w:cols w:space="720"/>
        </w:sectPr>
      </w:pPr>
    </w:p>
    <w:p w:rsidR="000439F2" w:rsidRPr="000439F2" w:rsidRDefault="000439F2" w:rsidP="000439F2">
      <w:pPr>
        <w:spacing w:after="0" w:line="264" w:lineRule="auto"/>
        <w:ind w:left="120"/>
        <w:jc w:val="both"/>
        <w:rPr>
          <w:lang w:val="ru-RU"/>
        </w:rPr>
      </w:pPr>
      <w:bookmarkStart w:id="9" w:name="block-12324611"/>
      <w:bookmarkEnd w:id="7"/>
      <w:r w:rsidRPr="000439F2">
        <w:rPr>
          <w:rFonts w:ascii="Times New Roman" w:hAnsi="Times New Roman"/>
          <w:b/>
          <w:color w:val="000000"/>
          <w:sz w:val="28"/>
          <w:lang w:val="ru-RU"/>
        </w:rPr>
        <w:lastRenderedPageBreak/>
        <w:t>СОДЕРЖАНИЕ ОБУЧЕНИЯ</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10 КЛАСС</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Прямые и плоскости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0439F2">
        <w:rPr>
          <w:rFonts w:ascii="Times New Roman" w:hAnsi="Times New Roman"/>
          <w:color w:val="000000"/>
          <w:sz w:val="28"/>
          <w:lang w:val="ru-RU"/>
        </w:rPr>
        <w:t>сонаправленными</w:t>
      </w:r>
      <w:proofErr w:type="spellEnd"/>
      <w:r w:rsidRPr="000439F2">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Многогранники</w:t>
      </w:r>
    </w:p>
    <w:p w:rsidR="000439F2" w:rsidRPr="00256F4B"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Виды многогранников, развёртка многогранника. Призма: </w:t>
      </w:r>
      <w:r w:rsidRPr="000439F2">
        <w:rPr>
          <w:rFonts w:ascii="Times New Roman" w:hAnsi="Times New Roman"/>
          <w:color w:val="000000"/>
          <w:sz w:val="28"/>
        </w:rPr>
        <w:t>n</w:t>
      </w:r>
      <w:r w:rsidRPr="000439F2">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sidRPr="000439F2">
        <w:rPr>
          <w:rFonts w:ascii="Times New Roman" w:hAnsi="Times New Roman"/>
          <w:color w:val="000000"/>
          <w:sz w:val="28"/>
        </w:rPr>
        <w:t>n</w:t>
      </w:r>
      <w:r w:rsidRPr="000439F2">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0439F2">
        <w:rPr>
          <w:rFonts w:ascii="Times New Roman" w:hAnsi="Times New Roman"/>
          <w:color w:val="000000"/>
          <w:sz w:val="28"/>
          <w:lang w:val="ru-RU"/>
        </w:rPr>
        <w:lastRenderedPageBreak/>
        <w:t xml:space="preserve">правильная треугольная пирамида и правильный тетраэдр, куб. </w:t>
      </w:r>
      <w:r w:rsidRPr="00256F4B">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Векторы и координаты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0439F2">
        <w:rPr>
          <w:rFonts w:ascii="Times New Roman" w:hAnsi="Times New Roman"/>
          <w:color w:val="000000"/>
          <w:sz w:val="28"/>
          <w:lang w:val="ru-RU"/>
        </w:rPr>
        <w:t>сонаправленные</w:t>
      </w:r>
      <w:proofErr w:type="spellEnd"/>
      <w:r w:rsidRPr="000439F2">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0439F2">
        <w:rPr>
          <w:rFonts w:ascii="Times New Roman" w:hAnsi="Times New Roman"/>
          <w:color w:val="000000"/>
          <w:sz w:val="28"/>
          <w:lang w:val="ru-RU"/>
        </w:rPr>
        <w:t>компланарности</w:t>
      </w:r>
      <w:proofErr w:type="spellEnd"/>
      <w:r w:rsidRPr="000439F2">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11 КЛАСС</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Тела вращения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Векторы и координаты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Движения в пространстве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0439F2" w:rsidRPr="000439F2" w:rsidRDefault="000439F2" w:rsidP="000439F2">
      <w:pPr>
        <w:rPr>
          <w:lang w:val="ru-RU"/>
        </w:rPr>
        <w:sectPr w:rsidR="000439F2" w:rsidRPr="000439F2">
          <w:pgSz w:w="11906" w:h="16383"/>
          <w:pgMar w:top="1134" w:right="850" w:bottom="1134" w:left="1701" w:header="720" w:footer="720" w:gutter="0"/>
          <w:cols w:space="720"/>
        </w:sectPr>
      </w:pPr>
    </w:p>
    <w:p w:rsidR="000439F2" w:rsidRPr="000439F2" w:rsidRDefault="000439F2" w:rsidP="000439F2">
      <w:pPr>
        <w:spacing w:after="0" w:line="264" w:lineRule="auto"/>
        <w:ind w:left="120"/>
        <w:jc w:val="both"/>
        <w:rPr>
          <w:lang w:val="ru-RU"/>
        </w:rPr>
      </w:pPr>
      <w:bookmarkStart w:id="10" w:name="block-12324614"/>
      <w:bookmarkEnd w:id="9"/>
      <w:r w:rsidRPr="000439F2">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ЛИЧНОСТНЫЕ РЕЗУЛЬТАТЫ</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1) гражданское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2) патриотическое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3) духовно-нравственное воспитание: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осознание духовных ценностей российского народа, </w:t>
      </w: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4) эстетическое воспитание: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5) физическое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6) трудовое воспитание: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0439F2">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7) экологическое воспитание:</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 xml:space="preserve">8) ценности научного познания: </w:t>
      </w:r>
    </w:p>
    <w:p w:rsidR="000439F2" w:rsidRPr="000439F2" w:rsidRDefault="000439F2" w:rsidP="000439F2">
      <w:pPr>
        <w:spacing w:after="0" w:line="264" w:lineRule="auto"/>
        <w:ind w:firstLine="600"/>
        <w:jc w:val="both"/>
        <w:rPr>
          <w:lang w:val="ru-RU"/>
        </w:rPr>
      </w:pPr>
      <w:proofErr w:type="spellStart"/>
      <w:r w:rsidRPr="000439F2">
        <w:rPr>
          <w:rFonts w:ascii="Times New Roman" w:hAnsi="Times New Roman"/>
          <w:color w:val="000000"/>
          <w:sz w:val="28"/>
          <w:lang w:val="ru-RU"/>
        </w:rPr>
        <w:t>сформированность</w:t>
      </w:r>
      <w:proofErr w:type="spellEnd"/>
      <w:r w:rsidRPr="000439F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МЕТАПРЕДМЕТНЫЕ РЕЗУЛЬТАТЫ</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Познавательные универсальные учебные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Базовые логические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0439F2">
        <w:rPr>
          <w:rFonts w:ascii="Times New Roman" w:hAnsi="Times New Roman"/>
          <w:color w:val="000000"/>
          <w:sz w:val="28"/>
          <w:lang w:val="ru-RU"/>
        </w:rPr>
        <w:t>контрпримеры</w:t>
      </w:r>
      <w:proofErr w:type="spellEnd"/>
      <w:r w:rsidRPr="000439F2">
        <w:rPr>
          <w:rFonts w:ascii="Times New Roman" w:hAnsi="Times New Roman"/>
          <w:color w:val="000000"/>
          <w:sz w:val="28"/>
          <w:lang w:val="ru-RU"/>
        </w:rPr>
        <w:t>, обосновывать собственные суждения и выводы;</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Базовые исследовательские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Работа с информацией: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оценивать надёжность информации по самостоятельно сформулированным критериям.</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Коммуникативные универсальные учебные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Общение:</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Регулятивные универсальные учебные действия</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Самоорганизация:</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Самоконтроль, эмоциональный интеллект:</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0439F2">
        <w:rPr>
          <w:rFonts w:ascii="Times New Roman" w:hAnsi="Times New Roman"/>
          <w:color w:val="000000"/>
          <w:sz w:val="28"/>
          <w:lang w:val="ru-RU"/>
        </w:rPr>
        <w:t>недостижения</w:t>
      </w:r>
      <w:proofErr w:type="spellEnd"/>
      <w:r w:rsidRPr="000439F2">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0439F2" w:rsidRPr="000439F2" w:rsidRDefault="000439F2" w:rsidP="000439F2">
      <w:pPr>
        <w:spacing w:after="0" w:line="264" w:lineRule="auto"/>
        <w:ind w:firstLine="600"/>
        <w:jc w:val="both"/>
        <w:rPr>
          <w:lang w:val="ru-RU"/>
        </w:rPr>
      </w:pPr>
      <w:r w:rsidRPr="000439F2">
        <w:rPr>
          <w:rFonts w:ascii="Times New Roman" w:hAnsi="Times New Roman"/>
          <w:b/>
          <w:color w:val="000000"/>
          <w:sz w:val="28"/>
          <w:lang w:val="ru-RU"/>
        </w:rPr>
        <w:t>Совместная деятельность:</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left="120"/>
        <w:jc w:val="both"/>
        <w:rPr>
          <w:lang w:val="ru-RU"/>
        </w:rPr>
      </w:pPr>
      <w:r w:rsidRPr="000439F2">
        <w:rPr>
          <w:rFonts w:ascii="Times New Roman" w:hAnsi="Times New Roman"/>
          <w:b/>
          <w:color w:val="000000"/>
          <w:sz w:val="28"/>
          <w:lang w:val="ru-RU"/>
        </w:rPr>
        <w:t xml:space="preserve">ПРЕДМЕТНЫЕ РЕЗУЛЬТАТЫ </w:t>
      </w:r>
    </w:p>
    <w:p w:rsidR="000439F2" w:rsidRPr="000439F2" w:rsidRDefault="000439F2" w:rsidP="000439F2">
      <w:pPr>
        <w:spacing w:after="0" w:line="264" w:lineRule="auto"/>
        <w:ind w:left="120"/>
        <w:jc w:val="both"/>
        <w:rPr>
          <w:lang w:val="ru-RU"/>
        </w:rPr>
      </w:pP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К концу </w:t>
      </w:r>
      <w:r w:rsidRPr="000439F2">
        <w:rPr>
          <w:rFonts w:ascii="Times New Roman" w:hAnsi="Times New Roman"/>
          <w:b/>
          <w:color w:val="000000"/>
          <w:sz w:val="28"/>
          <w:lang w:val="ru-RU"/>
        </w:rPr>
        <w:t>10 класса</w:t>
      </w:r>
      <w:r w:rsidRPr="000439F2">
        <w:rPr>
          <w:rFonts w:ascii="Times New Roman" w:hAnsi="Times New Roman"/>
          <w:color w:val="000000"/>
          <w:sz w:val="28"/>
          <w:lang w:val="ru-RU"/>
        </w:rPr>
        <w:t xml:space="preserve"> обучающийся научится:</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многогранниками;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классифицировать многогранники, выбирая основания для классификации;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сечением многогранников плоскостью;</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0439F2" w:rsidRPr="000439F2" w:rsidRDefault="000439F2" w:rsidP="000439F2">
      <w:pPr>
        <w:numPr>
          <w:ilvl w:val="0"/>
          <w:numId w:val="1"/>
        </w:numPr>
        <w:spacing w:after="0" w:line="264" w:lineRule="auto"/>
        <w:jc w:val="both"/>
      </w:pPr>
      <w:proofErr w:type="spellStart"/>
      <w:r w:rsidRPr="000439F2">
        <w:rPr>
          <w:rFonts w:ascii="Times New Roman" w:hAnsi="Times New Roman"/>
          <w:color w:val="000000"/>
          <w:sz w:val="28"/>
        </w:rPr>
        <w:t>выполнять</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действия</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над</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векторами</w:t>
      </w:r>
      <w:proofErr w:type="spellEnd"/>
      <w:r w:rsidRPr="000439F2">
        <w:rPr>
          <w:rFonts w:ascii="Times New Roman" w:hAnsi="Times New Roman"/>
          <w:color w:val="000000"/>
          <w:sz w:val="28"/>
        </w:rPr>
        <w:t>;</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439F2" w:rsidRPr="000439F2" w:rsidRDefault="000439F2" w:rsidP="000439F2">
      <w:pPr>
        <w:numPr>
          <w:ilvl w:val="0"/>
          <w:numId w:val="1"/>
        </w:numPr>
        <w:spacing w:after="0" w:line="264" w:lineRule="auto"/>
        <w:jc w:val="both"/>
        <w:rPr>
          <w:lang w:val="ru-RU"/>
        </w:rPr>
      </w:pPr>
      <w:r w:rsidRPr="000439F2">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0439F2" w:rsidRPr="000439F2" w:rsidRDefault="000439F2" w:rsidP="000439F2">
      <w:pPr>
        <w:spacing w:after="0" w:line="264" w:lineRule="auto"/>
        <w:ind w:firstLine="600"/>
        <w:jc w:val="both"/>
        <w:rPr>
          <w:lang w:val="ru-RU"/>
        </w:rPr>
      </w:pPr>
      <w:r w:rsidRPr="000439F2">
        <w:rPr>
          <w:rFonts w:ascii="Times New Roman" w:hAnsi="Times New Roman"/>
          <w:color w:val="000000"/>
          <w:sz w:val="28"/>
          <w:lang w:val="ru-RU"/>
        </w:rPr>
        <w:t xml:space="preserve">К концу </w:t>
      </w:r>
      <w:r w:rsidRPr="000439F2">
        <w:rPr>
          <w:rFonts w:ascii="Times New Roman" w:hAnsi="Times New Roman"/>
          <w:b/>
          <w:color w:val="000000"/>
          <w:sz w:val="28"/>
          <w:lang w:val="ru-RU"/>
        </w:rPr>
        <w:t>11 класса</w:t>
      </w:r>
      <w:r w:rsidRPr="000439F2">
        <w:rPr>
          <w:rFonts w:ascii="Times New Roman" w:hAnsi="Times New Roman"/>
          <w:color w:val="000000"/>
          <w:sz w:val="28"/>
          <w:lang w:val="ru-RU"/>
        </w:rPr>
        <w:t xml:space="preserve"> обучающийся научится: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классифицировать взаимное расположение сферы и плоскости;</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вычислять соотношения между площадями поверхностей и объёмами подобных тел;</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свободно оперировать понятием вектор в пространстве;</w:t>
      </w:r>
    </w:p>
    <w:p w:rsidR="000439F2" w:rsidRPr="000439F2" w:rsidRDefault="000439F2" w:rsidP="000439F2">
      <w:pPr>
        <w:numPr>
          <w:ilvl w:val="0"/>
          <w:numId w:val="2"/>
        </w:numPr>
        <w:spacing w:after="0" w:line="264" w:lineRule="auto"/>
        <w:jc w:val="both"/>
      </w:pPr>
      <w:proofErr w:type="spellStart"/>
      <w:r w:rsidRPr="000439F2">
        <w:rPr>
          <w:rFonts w:ascii="Times New Roman" w:hAnsi="Times New Roman"/>
          <w:color w:val="000000"/>
          <w:sz w:val="28"/>
        </w:rPr>
        <w:t>выполнять</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операции</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над</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векторами</w:t>
      </w:r>
      <w:proofErr w:type="spellEnd"/>
      <w:r w:rsidRPr="000439F2">
        <w:rPr>
          <w:rFonts w:ascii="Times New Roman" w:hAnsi="Times New Roman"/>
          <w:color w:val="000000"/>
          <w:sz w:val="28"/>
        </w:rPr>
        <w:t>;</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задавать плоскость уравнением в декартовой системе координат;</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0439F2" w:rsidRPr="000439F2" w:rsidRDefault="000439F2" w:rsidP="000439F2">
      <w:pPr>
        <w:numPr>
          <w:ilvl w:val="0"/>
          <w:numId w:val="2"/>
        </w:numPr>
        <w:spacing w:after="0" w:line="264" w:lineRule="auto"/>
        <w:jc w:val="both"/>
      </w:pPr>
      <w:proofErr w:type="spellStart"/>
      <w:r w:rsidRPr="000439F2">
        <w:rPr>
          <w:rFonts w:ascii="Times New Roman" w:hAnsi="Times New Roman"/>
          <w:color w:val="000000"/>
          <w:sz w:val="28"/>
        </w:rPr>
        <w:lastRenderedPageBreak/>
        <w:t>доказывать</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геометрические</w:t>
      </w:r>
      <w:proofErr w:type="spellEnd"/>
      <w:r w:rsidRPr="000439F2">
        <w:rPr>
          <w:rFonts w:ascii="Times New Roman" w:hAnsi="Times New Roman"/>
          <w:color w:val="000000"/>
          <w:sz w:val="28"/>
        </w:rPr>
        <w:t xml:space="preserve"> </w:t>
      </w:r>
      <w:proofErr w:type="spellStart"/>
      <w:r w:rsidRPr="000439F2">
        <w:rPr>
          <w:rFonts w:ascii="Times New Roman" w:hAnsi="Times New Roman"/>
          <w:color w:val="000000"/>
          <w:sz w:val="28"/>
        </w:rPr>
        <w:t>утверждения</w:t>
      </w:r>
      <w:proofErr w:type="spellEnd"/>
      <w:r w:rsidRPr="000439F2">
        <w:rPr>
          <w:rFonts w:ascii="Times New Roman" w:hAnsi="Times New Roman"/>
          <w:color w:val="000000"/>
          <w:sz w:val="28"/>
        </w:rPr>
        <w:t>;</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439F2" w:rsidRPr="000439F2" w:rsidRDefault="000439F2" w:rsidP="000439F2">
      <w:pPr>
        <w:numPr>
          <w:ilvl w:val="0"/>
          <w:numId w:val="2"/>
        </w:numPr>
        <w:spacing w:after="0" w:line="264" w:lineRule="auto"/>
        <w:jc w:val="both"/>
        <w:rPr>
          <w:lang w:val="ru-RU"/>
        </w:rPr>
      </w:pPr>
      <w:r w:rsidRPr="000439F2">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0439F2" w:rsidRPr="000439F2" w:rsidRDefault="000439F2" w:rsidP="000439F2">
      <w:pPr>
        <w:rPr>
          <w:lang w:val="ru-RU"/>
        </w:rPr>
        <w:sectPr w:rsidR="000439F2" w:rsidRPr="000439F2">
          <w:pgSz w:w="11906" w:h="16383"/>
          <w:pgMar w:top="1134" w:right="850" w:bottom="1134" w:left="1701" w:header="720" w:footer="720" w:gutter="0"/>
          <w:cols w:space="720"/>
        </w:sectPr>
      </w:pPr>
    </w:p>
    <w:bookmarkEnd w:id="10"/>
    <w:p w:rsidR="000439F2" w:rsidRPr="000439F2" w:rsidRDefault="000439F2" w:rsidP="000439F2">
      <w:pPr>
        <w:spacing w:after="0"/>
        <w:ind w:left="120"/>
      </w:pPr>
      <w:r w:rsidRPr="000439F2">
        <w:rPr>
          <w:rFonts w:ascii="Times New Roman" w:hAnsi="Times New Roman"/>
          <w:b/>
          <w:color w:val="000000"/>
          <w:sz w:val="28"/>
          <w:lang w:val="ru-RU"/>
        </w:rPr>
        <w:lastRenderedPageBreak/>
        <w:t xml:space="preserve"> </w:t>
      </w:r>
      <w:r w:rsidRPr="000439F2">
        <w:rPr>
          <w:rFonts w:ascii="Times New Roman" w:hAnsi="Times New Roman"/>
          <w:b/>
          <w:color w:val="000000"/>
          <w:sz w:val="28"/>
        </w:rPr>
        <w:t xml:space="preserve">ТЕМАТИЧЕСКОЕ ПЛАНИРОВАНИЕ </w:t>
      </w:r>
    </w:p>
    <w:p w:rsidR="000439F2" w:rsidRPr="000439F2" w:rsidRDefault="000439F2" w:rsidP="000439F2">
      <w:pPr>
        <w:spacing w:after="0"/>
        <w:ind w:left="120"/>
      </w:pPr>
      <w:r w:rsidRPr="000439F2">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0439F2" w:rsidRPr="000439F2" w:rsidTr="000439F2">
        <w:trPr>
          <w:trHeight w:val="144"/>
          <w:tblCellSpacing w:w="20" w:type="nil"/>
        </w:trPr>
        <w:tc>
          <w:tcPr>
            <w:tcW w:w="446" w:type="dxa"/>
            <w:vMerge w:val="restart"/>
            <w:tcMar>
              <w:top w:w="50" w:type="dxa"/>
              <w:left w:w="100" w:type="dxa"/>
            </w:tcMar>
            <w:vAlign w:val="center"/>
          </w:tcPr>
          <w:p w:rsidR="000439F2" w:rsidRPr="000439F2" w:rsidRDefault="000439F2" w:rsidP="000439F2">
            <w:pPr>
              <w:spacing w:after="0"/>
              <w:ind w:left="135"/>
            </w:pPr>
            <w:r w:rsidRPr="000439F2">
              <w:rPr>
                <w:rFonts w:ascii="Times New Roman" w:hAnsi="Times New Roman"/>
                <w:b/>
                <w:color w:val="000000"/>
                <w:sz w:val="24"/>
              </w:rPr>
              <w:t xml:space="preserve">№ п/п </w:t>
            </w:r>
          </w:p>
          <w:p w:rsidR="000439F2" w:rsidRPr="000439F2" w:rsidRDefault="000439F2" w:rsidP="000439F2">
            <w:pPr>
              <w:spacing w:after="0"/>
              <w:ind w:left="135"/>
            </w:pPr>
          </w:p>
        </w:tc>
        <w:tc>
          <w:tcPr>
            <w:tcW w:w="3344"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Наименование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разделов</w:t>
            </w:r>
            <w:proofErr w:type="spellEnd"/>
            <w:r w:rsidRPr="000439F2">
              <w:rPr>
                <w:rFonts w:ascii="Times New Roman" w:hAnsi="Times New Roman"/>
                <w:b/>
                <w:color w:val="000000"/>
                <w:sz w:val="24"/>
              </w:rPr>
              <w:t xml:space="preserve"> и </w:t>
            </w:r>
            <w:proofErr w:type="spellStart"/>
            <w:r w:rsidRPr="000439F2">
              <w:rPr>
                <w:rFonts w:ascii="Times New Roman" w:hAnsi="Times New Roman"/>
                <w:b/>
                <w:color w:val="000000"/>
                <w:sz w:val="24"/>
              </w:rPr>
              <w:t>тем</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программы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0" w:type="auto"/>
            <w:gridSpan w:val="3"/>
            <w:tcMar>
              <w:top w:w="50" w:type="dxa"/>
              <w:left w:w="100" w:type="dxa"/>
            </w:tcMar>
            <w:vAlign w:val="center"/>
          </w:tcPr>
          <w:p w:rsidR="000439F2" w:rsidRPr="000439F2" w:rsidRDefault="000439F2" w:rsidP="000439F2">
            <w:pPr>
              <w:spacing w:after="0"/>
            </w:pPr>
            <w:proofErr w:type="spellStart"/>
            <w:r w:rsidRPr="000439F2">
              <w:rPr>
                <w:rFonts w:ascii="Times New Roman" w:hAnsi="Times New Roman"/>
                <w:b/>
                <w:color w:val="000000"/>
                <w:sz w:val="24"/>
              </w:rPr>
              <w:t>Количество</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Электронные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цифровые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образовательные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ресурсы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r>
      <w:tr w:rsidR="000439F2" w:rsidRPr="000439F2" w:rsidTr="000439F2">
        <w:trPr>
          <w:trHeight w:val="144"/>
          <w:tblCellSpacing w:w="20" w:type="nil"/>
        </w:trPr>
        <w:tc>
          <w:tcPr>
            <w:tcW w:w="0" w:type="auto"/>
            <w:vMerge/>
            <w:tcBorders>
              <w:top w:val="nil"/>
            </w:tcBorders>
            <w:tcMar>
              <w:top w:w="50" w:type="dxa"/>
              <w:left w:w="100" w:type="dxa"/>
            </w:tcMar>
          </w:tcPr>
          <w:p w:rsidR="000439F2" w:rsidRPr="000439F2" w:rsidRDefault="000439F2" w:rsidP="000439F2"/>
        </w:tc>
        <w:tc>
          <w:tcPr>
            <w:tcW w:w="0" w:type="auto"/>
            <w:vMerge/>
            <w:tcBorders>
              <w:top w:val="nil"/>
            </w:tcBorders>
            <w:tcMar>
              <w:top w:w="50" w:type="dxa"/>
              <w:left w:w="100" w:type="dxa"/>
            </w:tcMar>
          </w:tcPr>
          <w:p w:rsidR="000439F2" w:rsidRPr="000439F2" w:rsidRDefault="000439F2" w:rsidP="000439F2"/>
        </w:tc>
        <w:tc>
          <w:tcPr>
            <w:tcW w:w="949"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Всего</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66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Контрольные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756"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Практические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0" w:type="auto"/>
            <w:vMerge/>
            <w:tcBorders>
              <w:top w:val="nil"/>
            </w:tcBorders>
            <w:tcMar>
              <w:top w:w="50" w:type="dxa"/>
              <w:left w:w="100" w:type="dxa"/>
            </w:tcMar>
          </w:tcPr>
          <w:p w:rsidR="000439F2" w:rsidRPr="000439F2" w:rsidRDefault="000439F2" w:rsidP="000439F2"/>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1</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Введение</w:t>
            </w:r>
            <w:proofErr w:type="spellEnd"/>
            <w:r w:rsidRPr="000439F2">
              <w:rPr>
                <w:rFonts w:ascii="Times New Roman" w:hAnsi="Times New Roman"/>
                <w:color w:val="000000"/>
                <w:sz w:val="24"/>
              </w:rPr>
              <w:t xml:space="preserve"> в </w:t>
            </w:r>
            <w:proofErr w:type="spellStart"/>
            <w:r w:rsidRPr="000439F2">
              <w:rPr>
                <w:rFonts w:ascii="Times New Roman" w:hAnsi="Times New Roman"/>
                <w:color w:val="000000"/>
                <w:sz w:val="24"/>
              </w:rPr>
              <w:t>стереометрию</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23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2</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6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3</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8 </w:t>
            </w:r>
          </w:p>
        </w:tc>
        <w:tc>
          <w:tcPr>
            <w:tcW w:w="1667" w:type="dxa"/>
            <w:tcMar>
              <w:top w:w="50" w:type="dxa"/>
              <w:left w:w="100" w:type="dxa"/>
            </w:tcMar>
            <w:vAlign w:val="center"/>
          </w:tcPr>
          <w:p w:rsidR="000439F2" w:rsidRPr="000439F2" w:rsidRDefault="000439F2" w:rsidP="000439F2">
            <w:pPr>
              <w:spacing w:after="0"/>
              <w:ind w:left="135"/>
              <w:jc w:val="center"/>
            </w:pP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4</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25 </w:t>
            </w:r>
          </w:p>
        </w:tc>
        <w:tc>
          <w:tcPr>
            <w:tcW w:w="1667" w:type="dxa"/>
            <w:tcMar>
              <w:top w:w="50" w:type="dxa"/>
              <w:left w:w="100" w:type="dxa"/>
            </w:tcMar>
            <w:vAlign w:val="center"/>
          </w:tcPr>
          <w:p w:rsidR="000439F2" w:rsidRPr="000439F2" w:rsidRDefault="000439F2" w:rsidP="000439F2">
            <w:pPr>
              <w:spacing w:after="0"/>
              <w:ind w:left="135"/>
              <w:jc w:val="center"/>
            </w:pP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5</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Углы</w:t>
            </w:r>
            <w:proofErr w:type="spellEnd"/>
            <w:r w:rsidRPr="000439F2">
              <w:rPr>
                <w:rFonts w:ascii="Times New Roman" w:hAnsi="Times New Roman"/>
                <w:color w:val="000000"/>
                <w:sz w:val="24"/>
              </w:rPr>
              <w:t xml:space="preserve"> и </w:t>
            </w:r>
            <w:proofErr w:type="spellStart"/>
            <w:r w:rsidRPr="000439F2">
              <w:rPr>
                <w:rFonts w:ascii="Times New Roman" w:hAnsi="Times New Roman"/>
                <w:color w:val="000000"/>
                <w:sz w:val="24"/>
              </w:rPr>
              <w:t>расстояния</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16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6</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Многогранники</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7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7</w:t>
            </w:r>
          </w:p>
        </w:tc>
        <w:tc>
          <w:tcPr>
            <w:tcW w:w="3344"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Векторы</w:t>
            </w:r>
            <w:proofErr w:type="spellEnd"/>
            <w:r w:rsidRPr="000439F2">
              <w:rPr>
                <w:rFonts w:ascii="Times New Roman" w:hAnsi="Times New Roman"/>
                <w:color w:val="000000"/>
                <w:sz w:val="24"/>
              </w:rPr>
              <w:t xml:space="preserve"> в </w:t>
            </w:r>
            <w:proofErr w:type="spellStart"/>
            <w:r w:rsidRPr="000439F2">
              <w:rPr>
                <w:rFonts w:ascii="Times New Roman" w:hAnsi="Times New Roman"/>
                <w:color w:val="000000"/>
                <w:sz w:val="24"/>
              </w:rPr>
              <w:t>пространстве</w:t>
            </w:r>
            <w:proofErr w:type="spellEnd"/>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12 </w:t>
            </w:r>
          </w:p>
        </w:tc>
        <w:tc>
          <w:tcPr>
            <w:tcW w:w="1667" w:type="dxa"/>
            <w:tcMar>
              <w:top w:w="50" w:type="dxa"/>
              <w:left w:w="100" w:type="dxa"/>
            </w:tcMar>
            <w:vAlign w:val="center"/>
          </w:tcPr>
          <w:p w:rsidR="000439F2" w:rsidRPr="000439F2" w:rsidRDefault="000439F2" w:rsidP="000439F2">
            <w:pPr>
              <w:spacing w:after="0"/>
              <w:ind w:left="135"/>
              <w:jc w:val="center"/>
            </w:pP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446"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8</w:t>
            </w:r>
          </w:p>
        </w:tc>
        <w:tc>
          <w:tcPr>
            <w:tcW w:w="3344"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5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 </w:t>
            </w:r>
          </w:p>
        </w:tc>
        <w:tc>
          <w:tcPr>
            <w:tcW w:w="1756" w:type="dxa"/>
            <w:tcMar>
              <w:top w:w="50" w:type="dxa"/>
              <w:left w:w="100" w:type="dxa"/>
            </w:tcMar>
            <w:vAlign w:val="center"/>
          </w:tcPr>
          <w:p w:rsidR="000439F2" w:rsidRPr="000439F2" w:rsidRDefault="000439F2" w:rsidP="000439F2">
            <w:pPr>
              <w:spacing w:after="0"/>
              <w:ind w:left="135"/>
              <w:jc w:val="center"/>
            </w:pPr>
          </w:p>
        </w:tc>
        <w:tc>
          <w:tcPr>
            <w:tcW w:w="2568" w:type="dxa"/>
            <w:tcMar>
              <w:top w:w="50" w:type="dxa"/>
              <w:left w:w="100" w:type="dxa"/>
            </w:tcMar>
            <w:vAlign w:val="center"/>
          </w:tcPr>
          <w:p w:rsidR="000439F2" w:rsidRPr="000439F2" w:rsidRDefault="000439F2" w:rsidP="000439F2">
            <w:pPr>
              <w:spacing w:after="0"/>
              <w:ind w:left="135"/>
            </w:pPr>
          </w:p>
        </w:tc>
      </w:tr>
      <w:tr w:rsidR="000439F2" w:rsidRPr="000439F2" w:rsidTr="000439F2">
        <w:trPr>
          <w:trHeight w:val="144"/>
          <w:tblCellSpacing w:w="20" w:type="nil"/>
        </w:trPr>
        <w:tc>
          <w:tcPr>
            <w:tcW w:w="0" w:type="auto"/>
            <w:gridSpan w:val="2"/>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102 </w:t>
            </w:r>
          </w:p>
        </w:tc>
        <w:tc>
          <w:tcPr>
            <w:tcW w:w="1667"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6 </w:t>
            </w:r>
          </w:p>
        </w:tc>
        <w:tc>
          <w:tcPr>
            <w:tcW w:w="1756"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0 </w:t>
            </w:r>
          </w:p>
        </w:tc>
        <w:tc>
          <w:tcPr>
            <w:tcW w:w="2568" w:type="dxa"/>
            <w:tcMar>
              <w:top w:w="50" w:type="dxa"/>
              <w:left w:w="100" w:type="dxa"/>
            </w:tcMar>
            <w:vAlign w:val="center"/>
          </w:tcPr>
          <w:p w:rsidR="000439F2" w:rsidRPr="000439F2" w:rsidRDefault="000439F2" w:rsidP="000439F2"/>
        </w:tc>
      </w:tr>
    </w:tbl>
    <w:p w:rsidR="000439F2" w:rsidRPr="000439F2" w:rsidRDefault="000439F2" w:rsidP="000439F2">
      <w:pPr>
        <w:sectPr w:rsidR="000439F2" w:rsidRPr="000439F2">
          <w:pgSz w:w="16383" w:h="11906" w:orient="landscape"/>
          <w:pgMar w:top="1134" w:right="850" w:bottom="1134" w:left="1701" w:header="720" w:footer="720" w:gutter="0"/>
          <w:cols w:space="720"/>
        </w:sectPr>
      </w:pPr>
    </w:p>
    <w:p w:rsidR="000439F2" w:rsidRPr="000439F2" w:rsidRDefault="000439F2" w:rsidP="000439F2">
      <w:pPr>
        <w:spacing w:after="0"/>
        <w:ind w:left="120"/>
      </w:pPr>
      <w:r w:rsidRPr="000439F2">
        <w:rPr>
          <w:rFonts w:ascii="Times New Roman" w:hAnsi="Times New Roman"/>
          <w:b/>
          <w:color w:val="000000"/>
          <w:sz w:val="28"/>
        </w:rPr>
        <w:lastRenderedPageBreak/>
        <w:t xml:space="preserve"> 11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677"/>
        <w:gridCol w:w="1560"/>
        <w:gridCol w:w="1842"/>
        <w:gridCol w:w="1910"/>
        <w:gridCol w:w="2552"/>
      </w:tblGrid>
      <w:tr w:rsidR="000439F2" w:rsidRPr="000439F2" w:rsidTr="00BD0A47">
        <w:trPr>
          <w:trHeight w:val="144"/>
          <w:tblCellSpacing w:w="20" w:type="nil"/>
        </w:trPr>
        <w:tc>
          <w:tcPr>
            <w:tcW w:w="993" w:type="dxa"/>
            <w:vMerge w:val="restart"/>
            <w:tcMar>
              <w:top w:w="50" w:type="dxa"/>
              <w:left w:w="100" w:type="dxa"/>
            </w:tcMar>
            <w:vAlign w:val="center"/>
          </w:tcPr>
          <w:p w:rsidR="000439F2" w:rsidRPr="000439F2" w:rsidRDefault="000439F2" w:rsidP="000439F2">
            <w:pPr>
              <w:spacing w:after="0"/>
              <w:ind w:left="135"/>
            </w:pPr>
            <w:r w:rsidRPr="000439F2">
              <w:rPr>
                <w:rFonts w:ascii="Times New Roman" w:hAnsi="Times New Roman"/>
                <w:b/>
                <w:color w:val="000000"/>
                <w:sz w:val="24"/>
              </w:rPr>
              <w:t xml:space="preserve">№ п/п </w:t>
            </w:r>
          </w:p>
          <w:p w:rsidR="000439F2" w:rsidRPr="000439F2" w:rsidRDefault="000439F2" w:rsidP="000439F2">
            <w:pPr>
              <w:spacing w:after="0"/>
              <w:ind w:left="135"/>
            </w:pPr>
          </w:p>
        </w:tc>
        <w:tc>
          <w:tcPr>
            <w:tcW w:w="4677"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Наименование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разделов</w:t>
            </w:r>
            <w:proofErr w:type="spellEnd"/>
            <w:r w:rsidRPr="000439F2">
              <w:rPr>
                <w:rFonts w:ascii="Times New Roman" w:hAnsi="Times New Roman"/>
                <w:b/>
                <w:color w:val="000000"/>
                <w:sz w:val="24"/>
              </w:rPr>
              <w:t xml:space="preserve"> и </w:t>
            </w:r>
            <w:proofErr w:type="spellStart"/>
            <w:r w:rsidRPr="000439F2">
              <w:rPr>
                <w:rFonts w:ascii="Times New Roman" w:hAnsi="Times New Roman"/>
                <w:b/>
                <w:color w:val="000000"/>
                <w:sz w:val="24"/>
              </w:rPr>
              <w:t>тем</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программы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5312" w:type="dxa"/>
            <w:gridSpan w:val="3"/>
            <w:tcMar>
              <w:top w:w="50" w:type="dxa"/>
              <w:left w:w="100" w:type="dxa"/>
            </w:tcMar>
            <w:vAlign w:val="center"/>
          </w:tcPr>
          <w:p w:rsidR="000439F2" w:rsidRPr="000439F2" w:rsidRDefault="000439F2" w:rsidP="000439F2">
            <w:pPr>
              <w:spacing w:after="0"/>
            </w:pPr>
            <w:proofErr w:type="spellStart"/>
            <w:r w:rsidRPr="000439F2">
              <w:rPr>
                <w:rFonts w:ascii="Times New Roman" w:hAnsi="Times New Roman"/>
                <w:b/>
                <w:color w:val="000000"/>
                <w:sz w:val="24"/>
              </w:rPr>
              <w:t>Количество</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часов</w:t>
            </w:r>
            <w:proofErr w:type="spellEnd"/>
          </w:p>
        </w:tc>
        <w:tc>
          <w:tcPr>
            <w:tcW w:w="2552" w:type="dxa"/>
            <w:vMerge w:val="restart"/>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Электронные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цифровые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образовательные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ресурсы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r>
      <w:tr w:rsidR="000439F2" w:rsidRPr="000439F2" w:rsidTr="00BD0A47">
        <w:trPr>
          <w:trHeight w:val="144"/>
          <w:tblCellSpacing w:w="20" w:type="nil"/>
        </w:trPr>
        <w:tc>
          <w:tcPr>
            <w:tcW w:w="993" w:type="dxa"/>
            <w:vMerge/>
            <w:tcBorders>
              <w:top w:val="nil"/>
            </w:tcBorders>
            <w:tcMar>
              <w:top w:w="50" w:type="dxa"/>
              <w:left w:w="100" w:type="dxa"/>
            </w:tcMar>
          </w:tcPr>
          <w:p w:rsidR="000439F2" w:rsidRPr="000439F2" w:rsidRDefault="000439F2" w:rsidP="000439F2"/>
        </w:tc>
        <w:tc>
          <w:tcPr>
            <w:tcW w:w="4677" w:type="dxa"/>
            <w:vMerge/>
            <w:tcBorders>
              <w:top w:val="nil"/>
            </w:tcBorders>
            <w:tcMar>
              <w:top w:w="50" w:type="dxa"/>
              <w:left w:w="100" w:type="dxa"/>
            </w:tcMar>
          </w:tcPr>
          <w:p w:rsidR="000439F2" w:rsidRPr="000439F2" w:rsidRDefault="000439F2" w:rsidP="000439F2"/>
        </w:tc>
        <w:tc>
          <w:tcPr>
            <w:tcW w:w="1560"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Всего</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842"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Контрольные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1910"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b/>
                <w:color w:val="000000"/>
                <w:sz w:val="24"/>
              </w:rPr>
              <w:t>Практические</w:t>
            </w:r>
            <w:proofErr w:type="spellEnd"/>
            <w:r w:rsidRPr="000439F2">
              <w:rPr>
                <w:rFonts w:ascii="Times New Roman" w:hAnsi="Times New Roman"/>
                <w:b/>
                <w:color w:val="000000"/>
                <w:sz w:val="24"/>
              </w:rPr>
              <w:t xml:space="preserve"> </w:t>
            </w:r>
            <w:proofErr w:type="spellStart"/>
            <w:r w:rsidRPr="000439F2">
              <w:rPr>
                <w:rFonts w:ascii="Times New Roman" w:hAnsi="Times New Roman"/>
                <w:b/>
                <w:color w:val="000000"/>
                <w:sz w:val="24"/>
              </w:rPr>
              <w:t>работы</w:t>
            </w:r>
            <w:proofErr w:type="spellEnd"/>
            <w:r w:rsidRPr="000439F2">
              <w:rPr>
                <w:rFonts w:ascii="Times New Roman" w:hAnsi="Times New Roman"/>
                <w:b/>
                <w:color w:val="000000"/>
                <w:sz w:val="24"/>
              </w:rPr>
              <w:t xml:space="preserve"> </w:t>
            </w:r>
          </w:p>
          <w:p w:rsidR="000439F2" w:rsidRPr="000439F2" w:rsidRDefault="000439F2" w:rsidP="000439F2">
            <w:pPr>
              <w:spacing w:after="0"/>
              <w:ind w:left="135"/>
            </w:pPr>
          </w:p>
        </w:tc>
        <w:tc>
          <w:tcPr>
            <w:tcW w:w="2552" w:type="dxa"/>
            <w:vMerge/>
            <w:tcBorders>
              <w:top w:val="nil"/>
            </w:tcBorders>
            <w:tcMar>
              <w:top w:w="50" w:type="dxa"/>
              <w:left w:w="100" w:type="dxa"/>
            </w:tcMar>
          </w:tcPr>
          <w:p w:rsidR="000439F2" w:rsidRPr="000439F2" w:rsidRDefault="000439F2" w:rsidP="000439F2"/>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1</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Аналитическая</w:t>
            </w:r>
            <w:proofErr w:type="spellEnd"/>
            <w:r w:rsidRPr="000439F2">
              <w:rPr>
                <w:rFonts w:ascii="Times New Roman" w:hAnsi="Times New Roman"/>
                <w:color w:val="000000"/>
                <w:sz w:val="24"/>
              </w:rPr>
              <w:t xml:space="preserve"> </w:t>
            </w:r>
            <w:proofErr w:type="spellStart"/>
            <w:r w:rsidRPr="000439F2">
              <w:rPr>
                <w:rFonts w:ascii="Times New Roman" w:hAnsi="Times New Roman"/>
                <w:color w:val="000000"/>
                <w:sz w:val="24"/>
              </w:rPr>
              <w:t>геометрия</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15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2</w:t>
            </w:r>
          </w:p>
        </w:tc>
        <w:tc>
          <w:tcPr>
            <w:tcW w:w="4677"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Повторение, обобщение и систематизация знаний</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15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3</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Объём</w:t>
            </w:r>
            <w:proofErr w:type="spellEnd"/>
            <w:r w:rsidRPr="000439F2">
              <w:rPr>
                <w:rFonts w:ascii="Times New Roman" w:hAnsi="Times New Roman"/>
                <w:color w:val="000000"/>
                <w:sz w:val="24"/>
              </w:rPr>
              <w:t xml:space="preserve"> </w:t>
            </w:r>
            <w:proofErr w:type="spellStart"/>
            <w:r w:rsidRPr="000439F2">
              <w:rPr>
                <w:rFonts w:ascii="Times New Roman" w:hAnsi="Times New Roman"/>
                <w:color w:val="000000"/>
                <w:sz w:val="24"/>
              </w:rPr>
              <w:t>многогранника</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17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4</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Тела</w:t>
            </w:r>
            <w:proofErr w:type="spellEnd"/>
            <w:r w:rsidRPr="000439F2">
              <w:rPr>
                <w:rFonts w:ascii="Times New Roman" w:hAnsi="Times New Roman"/>
                <w:color w:val="000000"/>
                <w:sz w:val="24"/>
              </w:rPr>
              <w:t xml:space="preserve"> </w:t>
            </w:r>
            <w:proofErr w:type="spellStart"/>
            <w:r w:rsidRPr="000439F2">
              <w:rPr>
                <w:rFonts w:ascii="Times New Roman" w:hAnsi="Times New Roman"/>
                <w:color w:val="000000"/>
                <w:sz w:val="24"/>
              </w:rPr>
              <w:t>вращения</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24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5</w:t>
            </w:r>
          </w:p>
        </w:tc>
        <w:tc>
          <w:tcPr>
            <w:tcW w:w="4677"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Площади поверхности и объёмы круглых тел</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9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6</w:t>
            </w:r>
          </w:p>
        </w:tc>
        <w:tc>
          <w:tcPr>
            <w:tcW w:w="4677" w:type="dxa"/>
            <w:tcMar>
              <w:top w:w="50" w:type="dxa"/>
              <w:left w:w="100" w:type="dxa"/>
            </w:tcMar>
            <w:vAlign w:val="center"/>
          </w:tcPr>
          <w:p w:rsidR="000439F2" w:rsidRPr="000439F2" w:rsidRDefault="000439F2" w:rsidP="000439F2">
            <w:pPr>
              <w:spacing w:after="0"/>
              <w:ind w:left="135"/>
            </w:pPr>
            <w:proofErr w:type="spellStart"/>
            <w:r w:rsidRPr="000439F2">
              <w:rPr>
                <w:rFonts w:ascii="Times New Roman" w:hAnsi="Times New Roman"/>
                <w:color w:val="000000"/>
                <w:sz w:val="24"/>
              </w:rPr>
              <w:t>Движения</w:t>
            </w:r>
            <w:proofErr w:type="spellEnd"/>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5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1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993" w:type="dxa"/>
            <w:tcMar>
              <w:top w:w="50" w:type="dxa"/>
              <w:left w:w="100" w:type="dxa"/>
            </w:tcMar>
            <w:vAlign w:val="center"/>
          </w:tcPr>
          <w:p w:rsidR="000439F2" w:rsidRPr="000439F2" w:rsidRDefault="000439F2" w:rsidP="000439F2">
            <w:pPr>
              <w:spacing w:after="0"/>
            </w:pPr>
            <w:r w:rsidRPr="000439F2">
              <w:rPr>
                <w:rFonts w:ascii="Times New Roman" w:hAnsi="Times New Roman"/>
                <w:color w:val="000000"/>
                <w:sz w:val="24"/>
              </w:rPr>
              <w:t>7</w:t>
            </w:r>
          </w:p>
        </w:tc>
        <w:tc>
          <w:tcPr>
            <w:tcW w:w="4677" w:type="dxa"/>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Повторение, обобщение и систематизация знаний</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17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2 </w:t>
            </w:r>
          </w:p>
        </w:tc>
        <w:tc>
          <w:tcPr>
            <w:tcW w:w="1910" w:type="dxa"/>
            <w:tcMar>
              <w:top w:w="50" w:type="dxa"/>
              <w:left w:w="100" w:type="dxa"/>
            </w:tcMar>
            <w:vAlign w:val="center"/>
          </w:tcPr>
          <w:p w:rsidR="000439F2" w:rsidRPr="000439F2" w:rsidRDefault="000439F2" w:rsidP="000439F2">
            <w:pPr>
              <w:spacing w:after="0"/>
              <w:ind w:left="135"/>
              <w:jc w:val="center"/>
            </w:pPr>
          </w:p>
        </w:tc>
        <w:tc>
          <w:tcPr>
            <w:tcW w:w="2552" w:type="dxa"/>
            <w:tcMar>
              <w:top w:w="50" w:type="dxa"/>
              <w:left w:w="100" w:type="dxa"/>
            </w:tcMar>
            <w:vAlign w:val="center"/>
          </w:tcPr>
          <w:p w:rsidR="000439F2" w:rsidRPr="000439F2" w:rsidRDefault="000439F2" w:rsidP="000439F2">
            <w:pPr>
              <w:spacing w:after="0"/>
              <w:ind w:left="135"/>
            </w:pPr>
          </w:p>
        </w:tc>
      </w:tr>
      <w:tr w:rsidR="000439F2" w:rsidRPr="000439F2" w:rsidTr="00BD0A47">
        <w:trPr>
          <w:trHeight w:val="144"/>
          <w:tblCellSpacing w:w="20" w:type="nil"/>
        </w:trPr>
        <w:tc>
          <w:tcPr>
            <w:tcW w:w="5670" w:type="dxa"/>
            <w:gridSpan w:val="2"/>
            <w:tcMar>
              <w:top w:w="50" w:type="dxa"/>
              <w:left w:w="100" w:type="dxa"/>
            </w:tcMar>
            <w:vAlign w:val="center"/>
          </w:tcPr>
          <w:p w:rsidR="000439F2" w:rsidRPr="000439F2" w:rsidRDefault="000439F2" w:rsidP="000439F2">
            <w:pPr>
              <w:spacing w:after="0"/>
              <w:ind w:left="135"/>
              <w:rPr>
                <w:lang w:val="ru-RU"/>
              </w:rPr>
            </w:pPr>
            <w:r w:rsidRPr="000439F2">
              <w:rPr>
                <w:rFonts w:ascii="Times New Roman" w:hAnsi="Times New Roman"/>
                <w:color w:val="000000"/>
                <w:sz w:val="24"/>
                <w:lang w:val="ru-RU"/>
              </w:rPr>
              <w:t>ОБЩЕЕ КОЛИЧЕСТВО ЧАСОВ ПО ПРОГРАММЕ</w:t>
            </w:r>
          </w:p>
        </w:tc>
        <w:tc>
          <w:tcPr>
            <w:tcW w:w="156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lang w:val="ru-RU"/>
              </w:rPr>
              <w:t xml:space="preserve"> </w:t>
            </w:r>
            <w:r w:rsidRPr="000439F2">
              <w:rPr>
                <w:rFonts w:ascii="Times New Roman" w:hAnsi="Times New Roman"/>
                <w:color w:val="000000"/>
                <w:sz w:val="24"/>
              </w:rPr>
              <w:t xml:space="preserve">102 </w:t>
            </w:r>
          </w:p>
        </w:tc>
        <w:tc>
          <w:tcPr>
            <w:tcW w:w="1842"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8 </w:t>
            </w:r>
          </w:p>
        </w:tc>
        <w:tc>
          <w:tcPr>
            <w:tcW w:w="1910" w:type="dxa"/>
            <w:tcMar>
              <w:top w:w="50" w:type="dxa"/>
              <w:left w:w="100" w:type="dxa"/>
            </w:tcMar>
            <w:vAlign w:val="center"/>
          </w:tcPr>
          <w:p w:rsidR="000439F2" w:rsidRPr="000439F2" w:rsidRDefault="000439F2" w:rsidP="000439F2">
            <w:pPr>
              <w:spacing w:after="0"/>
              <w:ind w:left="135"/>
              <w:jc w:val="center"/>
            </w:pPr>
            <w:r w:rsidRPr="000439F2">
              <w:rPr>
                <w:rFonts w:ascii="Times New Roman" w:hAnsi="Times New Roman"/>
                <w:color w:val="000000"/>
                <w:sz w:val="24"/>
              </w:rPr>
              <w:t xml:space="preserve"> 0 </w:t>
            </w:r>
          </w:p>
        </w:tc>
        <w:tc>
          <w:tcPr>
            <w:tcW w:w="2552" w:type="dxa"/>
            <w:tcMar>
              <w:top w:w="50" w:type="dxa"/>
              <w:left w:w="100" w:type="dxa"/>
            </w:tcMar>
            <w:vAlign w:val="center"/>
          </w:tcPr>
          <w:p w:rsidR="000439F2" w:rsidRPr="000439F2" w:rsidRDefault="000439F2" w:rsidP="000439F2"/>
        </w:tc>
      </w:tr>
    </w:tbl>
    <w:p w:rsidR="000439F2" w:rsidRDefault="000439F2"/>
    <w:p w:rsidR="00BD0A47" w:rsidRDefault="00BD0A47"/>
    <w:p w:rsidR="00BD0A47" w:rsidRDefault="00BD0A47">
      <w:pPr>
        <w:sectPr w:rsidR="00BD0A47" w:rsidSect="00BD0A47">
          <w:pgSz w:w="16383" w:h="11906" w:orient="landscape"/>
          <w:pgMar w:top="851" w:right="1134" w:bottom="1701" w:left="1134" w:header="720" w:footer="720" w:gutter="0"/>
          <w:cols w:space="720"/>
        </w:sectPr>
      </w:pPr>
    </w:p>
    <w:p w:rsidR="00BD0A47" w:rsidRPr="00BD0A47" w:rsidRDefault="00BD0A47" w:rsidP="00BD0A47">
      <w:pPr>
        <w:spacing w:after="0" w:line="264" w:lineRule="auto"/>
        <w:jc w:val="both"/>
        <w:rPr>
          <w:lang w:val="ru-RU"/>
        </w:rPr>
      </w:pPr>
      <w:bookmarkStart w:id="11" w:name="block-11957424"/>
      <w:r w:rsidRPr="00BD0A47">
        <w:rPr>
          <w:rFonts w:ascii="Times New Roman" w:hAnsi="Times New Roman"/>
          <w:b/>
          <w:color w:val="000000"/>
          <w:sz w:val="28"/>
          <w:lang w:val="ru-RU"/>
        </w:rPr>
        <w:lastRenderedPageBreak/>
        <w:t>ПОЯСНИТЕЛЬНАЯ ЗАПИСКА</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В соответствии с указанными целями в структуре учебного курса «Вероятность и статистика» на углублённом уровне выделены основные содержательные линии: «Случайные события и вероятности» и «Случайные величины и закон больших чисел».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Помимо основных линий в учебный курс включены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w:t>
      </w:r>
      <w:r w:rsidRPr="00BD0A47">
        <w:rPr>
          <w:rFonts w:ascii="Times New Roman" w:hAnsi="Times New Roman"/>
          <w:color w:val="000000"/>
          <w:sz w:val="28"/>
          <w:lang w:val="ru-RU"/>
        </w:rPr>
        <w:lastRenderedPageBreak/>
        <w:t>знакомство с их непрерывными аналогами – показательным и нормальным распределениями.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w:t>
      </w:r>
      <w:bookmarkStart w:id="12" w:name="b36699e0-a848-4276-9295-9131bc7b4ab1"/>
      <w:r w:rsidRPr="00BD0A47">
        <w:rPr>
          <w:rFonts w:ascii="Times New Roman" w:hAnsi="Times New Roman"/>
          <w:color w:val="000000"/>
          <w:sz w:val="28"/>
          <w:lang w:val="ru-RU"/>
        </w:rPr>
        <w:t>На изучение учебного курса «Вероятность и статистика» на углубленном уровне отводится 68 часов: в 10 классе – 34 часа (1 час в неделю), в 11 классе – 34 часа (1 час в неделю</w:t>
      </w:r>
      <w:proofErr w:type="gramStart"/>
      <w:r w:rsidRPr="00BD0A47">
        <w:rPr>
          <w:rFonts w:ascii="Times New Roman" w:hAnsi="Times New Roman"/>
          <w:color w:val="000000"/>
          <w:sz w:val="28"/>
          <w:lang w:val="ru-RU"/>
        </w:rPr>
        <w:t>).</w:t>
      </w:r>
      <w:bookmarkEnd w:id="12"/>
      <w:r w:rsidRPr="00BD0A47">
        <w:rPr>
          <w:rFonts w:ascii="Times New Roman" w:hAnsi="Times New Roman"/>
          <w:color w:val="000000"/>
          <w:sz w:val="28"/>
          <w:lang w:val="ru-RU"/>
        </w:rPr>
        <w:t>‌</w:t>
      </w:r>
      <w:proofErr w:type="gramEnd"/>
      <w:r w:rsidRPr="00BD0A47">
        <w:rPr>
          <w:rFonts w:ascii="Times New Roman" w:hAnsi="Times New Roman"/>
          <w:color w:val="000000"/>
          <w:sz w:val="28"/>
          <w:lang w:val="ru-RU"/>
        </w:rPr>
        <w:t>‌</w:t>
      </w:r>
    </w:p>
    <w:p w:rsidR="00BD0A47" w:rsidRPr="00BD0A47" w:rsidRDefault="00BD0A47" w:rsidP="00BD0A47">
      <w:pPr>
        <w:rPr>
          <w:lang w:val="ru-RU"/>
        </w:rPr>
        <w:sectPr w:rsidR="00BD0A47" w:rsidRPr="00BD0A47">
          <w:pgSz w:w="11906" w:h="16383"/>
          <w:pgMar w:top="1134" w:right="850" w:bottom="1134" w:left="1701" w:header="720" w:footer="720" w:gutter="0"/>
          <w:cols w:space="720"/>
        </w:sectPr>
      </w:pPr>
    </w:p>
    <w:p w:rsidR="00BD0A47" w:rsidRPr="00BD0A47" w:rsidRDefault="00BD0A47" w:rsidP="00BD0A47">
      <w:pPr>
        <w:spacing w:after="0" w:line="264" w:lineRule="auto"/>
        <w:ind w:left="120"/>
        <w:jc w:val="both"/>
        <w:rPr>
          <w:lang w:val="ru-RU"/>
        </w:rPr>
      </w:pPr>
      <w:bookmarkStart w:id="13" w:name="block-11957426"/>
      <w:bookmarkEnd w:id="11"/>
      <w:r w:rsidRPr="00BD0A47">
        <w:rPr>
          <w:rFonts w:ascii="Times New Roman" w:hAnsi="Times New Roman"/>
          <w:b/>
          <w:color w:val="000000"/>
          <w:sz w:val="28"/>
          <w:lang w:val="ru-RU"/>
        </w:rPr>
        <w:lastRenderedPageBreak/>
        <w:t>СОДЕРЖАНИЕ ОБУЧЕНИЯ</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10 КЛАСС</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Граф, связный граф, пути в графе: циклы и цепи. Степень (валентность) вершины. Графы на плоскости. Деревья.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Операции над событиями: пересечение, объединение, противоположные события. Диаграммы Эйлера. Формула сложения вероятностей.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Серия независимых испытаний Бернулли. Случайный выбор из конечной совокупности.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11 КЛАСС</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Совместное распределение двух случайных величин. Независимые случайные величины.</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Последовательность одиночных независимых событий. Задачи, приводящие к распределению Пуассона.</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p w:rsidR="00BD0A47" w:rsidRPr="00BD0A47" w:rsidRDefault="00BD0A47" w:rsidP="00BD0A47">
      <w:pPr>
        <w:rPr>
          <w:lang w:val="ru-RU"/>
        </w:rPr>
        <w:sectPr w:rsidR="00BD0A47" w:rsidRPr="00BD0A47">
          <w:pgSz w:w="11906" w:h="16383"/>
          <w:pgMar w:top="1134" w:right="850" w:bottom="1134" w:left="1701" w:header="720" w:footer="720" w:gutter="0"/>
          <w:cols w:space="720"/>
        </w:sectPr>
      </w:pPr>
    </w:p>
    <w:p w:rsidR="00BD0A47" w:rsidRPr="00BD0A47" w:rsidRDefault="00BD0A47" w:rsidP="00BD0A47">
      <w:pPr>
        <w:spacing w:after="0" w:line="264" w:lineRule="auto"/>
        <w:ind w:left="120"/>
        <w:jc w:val="both"/>
        <w:rPr>
          <w:lang w:val="ru-RU"/>
        </w:rPr>
      </w:pPr>
      <w:bookmarkStart w:id="14" w:name="block-11957425"/>
      <w:bookmarkEnd w:id="13"/>
      <w:r w:rsidRPr="00BD0A47">
        <w:rPr>
          <w:rFonts w:ascii="Times New Roman" w:hAnsi="Times New Roman"/>
          <w:b/>
          <w:color w:val="000000"/>
          <w:sz w:val="28"/>
          <w:lang w:val="ru-RU"/>
        </w:rPr>
        <w:lastRenderedPageBreak/>
        <w:t>ПЛАНИРУЕМЫЕ РЕЗУЛЬТАТЫ ОСВОЕНИЯ УЧЕБНОГО КУРСА «ВЕРОЯТНОСТЬ И СТАТИСТИКА» (УГЛУБЛЕННЫЙ УРОВЕНЬ) НА УРОВНЕ СРЕДНЕГО ОБЩЕГО ОБРАЗОВАНИЯ</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ЛИЧНОСТНЫЕ РЕЗУЛЬТАТЫ</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1) гражданского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2) патриотического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3) духовно-нравственного воспитания: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осознание духовных ценностей российского народа, </w:t>
      </w: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4) эстетического воспитания: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5) физического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6) трудового воспитания: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BD0A47">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7) экологического воспитания:</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 xml:space="preserve">8) ценности научного познания: </w:t>
      </w:r>
    </w:p>
    <w:p w:rsidR="00BD0A47" w:rsidRPr="00BD0A47" w:rsidRDefault="00BD0A47" w:rsidP="00BD0A47">
      <w:pPr>
        <w:spacing w:after="0" w:line="264" w:lineRule="auto"/>
        <w:ind w:firstLine="600"/>
        <w:jc w:val="both"/>
        <w:rPr>
          <w:lang w:val="ru-RU"/>
        </w:rPr>
      </w:pPr>
      <w:proofErr w:type="spellStart"/>
      <w:r w:rsidRPr="00BD0A47">
        <w:rPr>
          <w:rFonts w:ascii="Times New Roman" w:hAnsi="Times New Roman"/>
          <w:color w:val="000000"/>
          <w:sz w:val="28"/>
          <w:lang w:val="ru-RU"/>
        </w:rPr>
        <w:t>сформированность</w:t>
      </w:r>
      <w:proofErr w:type="spellEnd"/>
      <w:r w:rsidRPr="00BD0A4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МЕТАПРЕДМЕТНЫЕ РЕЗУЛЬТАТЫ</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Познавательные универсальные учебные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Базовые логические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BD0A47">
        <w:rPr>
          <w:rFonts w:ascii="Times New Roman" w:hAnsi="Times New Roman"/>
          <w:color w:val="000000"/>
          <w:sz w:val="28"/>
          <w:lang w:val="ru-RU"/>
        </w:rPr>
        <w:t>контрпримеры</w:t>
      </w:r>
      <w:proofErr w:type="spellEnd"/>
      <w:r w:rsidRPr="00BD0A47">
        <w:rPr>
          <w:rFonts w:ascii="Times New Roman" w:hAnsi="Times New Roman"/>
          <w:color w:val="000000"/>
          <w:sz w:val="28"/>
          <w:lang w:val="ru-RU"/>
        </w:rPr>
        <w:t>, обосновывать собственные суждения и выводы;</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Базовые исследовательские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Работа с информацией: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оценивать надёжность информации по самостоятельно сформулированным критериям.</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Коммуникативные универсальные учебные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Общение:</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Регулятивные универсальные учебные действия</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Самоорганизация: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Самоконтроль, эмоциональный интеллект:</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BD0A47">
        <w:rPr>
          <w:rFonts w:ascii="Times New Roman" w:hAnsi="Times New Roman"/>
          <w:color w:val="000000"/>
          <w:sz w:val="28"/>
          <w:lang w:val="ru-RU"/>
        </w:rPr>
        <w:t>недостижения</w:t>
      </w:r>
      <w:proofErr w:type="spellEnd"/>
      <w:r w:rsidRPr="00BD0A47">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BD0A47" w:rsidRPr="00BD0A47" w:rsidRDefault="00BD0A47" w:rsidP="00BD0A47">
      <w:pPr>
        <w:spacing w:after="0" w:line="264" w:lineRule="auto"/>
        <w:ind w:firstLine="600"/>
        <w:jc w:val="both"/>
        <w:rPr>
          <w:lang w:val="ru-RU"/>
        </w:rPr>
      </w:pPr>
      <w:r w:rsidRPr="00BD0A47">
        <w:rPr>
          <w:rFonts w:ascii="Times New Roman" w:hAnsi="Times New Roman"/>
          <w:b/>
          <w:color w:val="000000"/>
          <w:sz w:val="28"/>
          <w:lang w:val="ru-RU"/>
        </w:rPr>
        <w:t>Совместная деятельность:</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left="120"/>
        <w:jc w:val="both"/>
        <w:rPr>
          <w:lang w:val="ru-RU"/>
        </w:rPr>
      </w:pPr>
      <w:r w:rsidRPr="00BD0A47">
        <w:rPr>
          <w:rFonts w:ascii="Times New Roman" w:hAnsi="Times New Roman"/>
          <w:b/>
          <w:color w:val="000000"/>
          <w:sz w:val="28"/>
          <w:lang w:val="ru-RU"/>
        </w:rPr>
        <w:t xml:space="preserve">ПРЕДМЕТНЫЕ РЕЗУЛЬТАТЫ </w:t>
      </w:r>
    </w:p>
    <w:p w:rsidR="00BD0A47" w:rsidRPr="00BD0A47" w:rsidRDefault="00BD0A47" w:rsidP="00BD0A47">
      <w:pPr>
        <w:spacing w:after="0" w:line="264" w:lineRule="auto"/>
        <w:ind w:left="120"/>
        <w:jc w:val="both"/>
        <w:rPr>
          <w:lang w:val="ru-RU"/>
        </w:rPr>
      </w:pP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К концу </w:t>
      </w:r>
      <w:r w:rsidRPr="00BD0A47">
        <w:rPr>
          <w:rFonts w:ascii="Times New Roman" w:hAnsi="Times New Roman"/>
          <w:b/>
          <w:color w:val="000000"/>
          <w:sz w:val="28"/>
          <w:lang w:val="ru-RU"/>
        </w:rPr>
        <w:t>10 класса</w:t>
      </w:r>
      <w:r w:rsidRPr="00BD0A47">
        <w:rPr>
          <w:rFonts w:ascii="Times New Roman" w:hAnsi="Times New Roman"/>
          <w:color w:val="000000"/>
          <w:sz w:val="28"/>
          <w:lang w:val="ru-RU"/>
        </w:rPr>
        <w:t xml:space="preserve"> обучающийся научится: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понятиями: граф, плоский граф, связный граф, путь в графе, цепь, цикл, дерево, степень вершины, дерево случайного эксперимента;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lastRenderedPageBreak/>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К концу </w:t>
      </w:r>
      <w:r w:rsidRPr="00BD0A47">
        <w:rPr>
          <w:rFonts w:ascii="Times New Roman" w:hAnsi="Times New Roman"/>
          <w:b/>
          <w:color w:val="000000"/>
          <w:sz w:val="28"/>
          <w:lang w:val="ru-RU"/>
        </w:rPr>
        <w:t>11 класса</w:t>
      </w:r>
      <w:r w:rsidRPr="00BD0A47">
        <w:rPr>
          <w:rFonts w:ascii="Times New Roman" w:hAnsi="Times New Roman"/>
          <w:color w:val="000000"/>
          <w:sz w:val="28"/>
          <w:lang w:val="ru-RU"/>
        </w:rPr>
        <w:t xml:space="preserve"> обучающийся научится:</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оперировать понятиями: совместное распределение двух случайных величин, использовать таблицу совместного распределения двух случайных величин для выделения распределения каждой величины, определения независимости случайных величин;</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 xml:space="preserve">свободно оперировать понятием математического ожидания случайной величины (распределения), применять свойства математического ожидания при решении задач, вычислять математическое ожидание биномиального и геометрического распределений; </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p>
    <w:p w:rsidR="00BD0A47" w:rsidRPr="00BD0A47" w:rsidRDefault="00BD0A47" w:rsidP="00BD0A47">
      <w:pPr>
        <w:spacing w:after="0" w:line="264" w:lineRule="auto"/>
        <w:ind w:firstLine="600"/>
        <w:jc w:val="both"/>
        <w:rPr>
          <w:lang w:val="ru-RU"/>
        </w:rPr>
      </w:pPr>
      <w:r w:rsidRPr="00BD0A47">
        <w:rPr>
          <w:rFonts w:ascii="Times New Roman" w:hAnsi="Times New Roman"/>
          <w:color w:val="000000"/>
          <w:sz w:val="28"/>
          <w:lang w:val="ru-RU"/>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rsidR="00BD0A47" w:rsidRPr="00BD0A47" w:rsidRDefault="00BD0A47" w:rsidP="00BD0A47">
      <w:pPr>
        <w:rPr>
          <w:lang w:val="ru-RU"/>
        </w:rPr>
        <w:sectPr w:rsidR="00BD0A47" w:rsidRPr="00BD0A47">
          <w:pgSz w:w="11906" w:h="16383"/>
          <w:pgMar w:top="1134" w:right="850" w:bottom="1134" w:left="1701" w:header="720" w:footer="720" w:gutter="0"/>
          <w:cols w:space="720"/>
        </w:sectPr>
      </w:pPr>
    </w:p>
    <w:bookmarkEnd w:id="14"/>
    <w:p w:rsidR="00BD0A47" w:rsidRPr="00BD0A47" w:rsidRDefault="00BD0A47" w:rsidP="00BD0A47">
      <w:pPr>
        <w:spacing w:after="0"/>
        <w:ind w:left="120"/>
      </w:pPr>
      <w:r w:rsidRPr="00BD0A47">
        <w:rPr>
          <w:rFonts w:ascii="Times New Roman" w:hAnsi="Times New Roman"/>
          <w:b/>
          <w:color w:val="000000"/>
          <w:sz w:val="28"/>
          <w:lang w:val="ru-RU"/>
        </w:rPr>
        <w:lastRenderedPageBreak/>
        <w:t xml:space="preserve"> </w:t>
      </w:r>
      <w:r w:rsidRPr="00BD0A47">
        <w:rPr>
          <w:rFonts w:ascii="Times New Roman" w:hAnsi="Times New Roman"/>
          <w:b/>
          <w:color w:val="000000"/>
          <w:sz w:val="28"/>
        </w:rPr>
        <w:t xml:space="preserve">ТЕМАТИЧЕСКОЕ ПЛАНИРОВАНИЕ </w:t>
      </w:r>
    </w:p>
    <w:p w:rsidR="00BD0A47" w:rsidRPr="00BD0A47" w:rsidRDefault="00BD0A47" w:rsidP="00BD0A47">
      <w:pPr>
        <w:spacing w:after="0"/>
        <w:ind w:left="120"/>
      </w:pPr>
      <w:r w:rsidRPr="00BD0A47">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BD0A47" w:rsidRPr="00BD0A47" w:rsidTr="00F70089">
        <w:trPr>
          <w:trHeight w:val="144"/>
          <w:tblCellSpacing w:w="20" w:type="nil"/>
        </w:trPr>
        <w:tc>
          <w:tcPr>
            <w:tcW w:w="466" w:type="dxa"/>
            <w:vMerge w:val="restart"/>
            <w:tcMar>
              <w:top w:w="50" w:type="dxa"/>
              <w:left w:w="100" w:type="dxa"/>
            </w:tcMar>
            <w:vAlign w:val="center"/>
          </w:tcPr>
          <w:p w:rsidR="00BD0A47" w:rsidRPr="00BD0A47" w:rsidRDefault="00BD0A47" w:rsidP="00BD0A47">
            <w:pPr>
              <w:spacing w:after="0"/>
              <w:ind w:left="135"/>
            </w:pPr>
            <w:r w:rsidRPr="00BD0A47">
              <w:rPr>
                <w:rFonts w:ascii="Times New Roman" w:hAnsi="Times New Roman"/>
                <w:b/>
                <w:color w:val="000000"/>
                <w:sz w:val="24"/>
              </w:rPr>
              <w:t xml:space="preserve">№ п/п </w:t>
            </w:r>
          </w:p>
          <w:p w:rsidR="00BD0A47" w:rsidRPr="00BD0A47" w:rsidRDefault="00BD0A47" w:rsidP="00BD0A47">
            <w:pPr>
              <w:spacing w:after="0"/>
              <w:ind w:left="135"/>
            </w:pPr>
          </w:p>
        </w:tc>
        <w:tc>
          <w:tcPr>
            <w:tcW w:w="2992"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Наименование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разделов</w:t>
            </w:r>
            <w:proofErr w:type="spellEnd"/>
            <w:r w:rsidRPr="00BD0A47">
              <w:rPr>
                <w:rFonts w:ascii="Times New Roman" w:hAnsi="Times New Roman"/>
                <w:b/>
                <w:color w:val="000000"/>
                <w:sz w:val="24"/>
              </w:rPr>
              <w:t xml:space="preserve"> и </w:t>
            </w:r>
            <w:proofErr w:type="spellStart"/>
            <w:r w:rsidRPr="00BD0A47">
              <w:rPr>
                <w:rFonts w:ascii="Times New Roman" w:hAnsi="Times New Roman"/>
                <w:b/>
                <w:color w:val="000000"/>
                <w:sz w:val="24"/>
              </w:rPr>
              <w:t>тем</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программы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gridSpan w:val="3"/>
            <w:tcMar>
              <w:top w:w="50" w:type="dxa"/>
              <w:left w:w="100" w:type="dxa"/>
            </w:tcMar>
            <w:vAlign w:val="center"/>
          </w:tcPr>
          <w:p w:rsidR="00BD0A47" w:rsidRPr="00BD0A47" w:rsidRDefault="00BD0A47" w:rsidP="00BD0A47">
            <w:pPr>
              <w:spacing w:after="0"/>
            </w:pPr>
            <w:proofErr w:type="spellStart"/>
            <w:r w:rsidRPr="00BD0A47">
              <w:rPr>
                <w:rFonts w:ascii="Times New Roman" w:hAnsi="Times New Roman"/>
                <w:b/>
                <w:color w:val="000000"/>
                <w:sz w:val="24"/>
              </w:rPr>
              <w:t>Количество</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Электронные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цифровые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образовательные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ресурсы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r>
      <w:tr w:rsidR="00BD0A47" w:rsidRPr="00BD0A47" w:rsidTr="00F70089">
        <w:trPr>
          <w:trHeight w:val="144"/>
          <w:tblCellSpacing w:w="20" w:type="nil"/>
        </w:trPr>
        <w:tc>
          <w:tcPr>
            <w:tcW w:w="0" w:type="auto"/>
            <w:vMerge/>
            <w:tcBorders>
              <w:top w:val="nil"/>
            </w:tcBorders>
            <w:tcMar>
              <w:top w:w="50" w:type="dxa"/>
              <w:left w:w="100" w:type="dxa"/>
            </w:tcMar>
          </w:tcPr>
          <w:p w:rsidR="00BD0A47" w:rsidRPr="00BD0A47" w:rsidRDefault="00BD0A47" w:rsidP="00BD0A47"/>
        </w:tc>
        <w:tc>
          <w:tcPr>
            <w:tcW w:w="0" w:type="auto"/>
            <w:vMerge/>
            <w:tcBorders>
              <w:top w:val="nil"/>
            </w:tcBorders>
            <w:tcMar>
              <w:top w:w="50" w:type="dxa"/>
              <w:left w:w="100" w:type="dxa"/>
            </w:tcMar>
          </w:tcPr>
          <w:p w:rsidR="00BD0A47" w:rsidRPr="00BD0A47" w:rsidRDefault="00BD0A47" w:rsidP="00BD0A47"/>
        </w:tc>
        <w:tc>
          <w:tcPr>
            <w:tcW w:w="98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Всего</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706"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Контрольные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793"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Практические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vMerge/>
            <w:tcBorders>
              <w:top w:val="nil"/>
            </w:tcBorders>
            <w:tcMar>
              <w:top w:w="50" w:type="dxa"/>
              <w:left w:w="100" w:type="dxa"/>
            </w:tcMar>
          </w:tcPr>
          <w:p w:rsidR="00BD0A47" w:rsidRPr="00BD0A47" w:rsidRDefault="00BD0A47" w:rsidP="00BD0A47"/>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1</w:t>
            </w:r>
          </w:p>
        </w:tc>
        <w:tc>
          <w:tcPr>
            <w:tcW w:w="299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Элементы</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теории</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графов</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3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2</w:t>
            </w:r>
          </w:p>
        </w:tc>
        <w:tc>
          <w:tcPr>
            <w:tcW w:w="2992" w:type="dxa"/>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Случайные опыты, случайные события и вероятности событий</w:t>
            </w:r>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3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3</w:t>
            </w:r>
          </w:p>
        </w:tc>
        <w:tc>
          <w:tcPr>
            <w:tcW w:w="2992" w:type="dxa"/>
            <w:tcMar>
              <w:top w:w="50" w:type="dxa"/>
              <w:left w:w="100" w:type="dxa"/>
            </w:tcMar>
            <w:vAlign w:val="center"/>
          </w:tcPr>
          <w:p w:rsidR="00BD0A47" w:rsidRPr="00BD0A47" w:rsidRDefault="00BD0A47" w:rsidP="00BD0A47">
            <w:pPr>
              <w:spacing w:after="0"/>
              <w:ind w:left="135"/>
            </w:pPr>
            <w:r w:rsidRPr="00BD0A47">
              <w:rPr>
                <w:rFonts w:ascii="Times New Roman" w:hAnsi="Times New Roman"/>
                <w:color w:val="000000"/>
                <w:sz w:val="24"/>
                <w:lang w:val="ru-RU"/>
              </w:rPr>
              <w:t xml:space="preserve">Операции над множествами и событиями. Сложение и умножение вероятностей. Условная вероятность. </w:t>
            </w:r>
            <w:proofErr w:type="spellStart"/>
            <w:r w:rsidRPr="00BD0A47">
              <w:rPr>
                <w:rFonts w:ascii="Times New Roman" w:hAnsi="Times New Roman"/>
                <w:color w:val="000000"/>
                <w:sz w:val="24"/>
              </w:rPr>
              <w:t>Независимые</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события</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5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4</w:t>
            </w:r>
          </w:p>
        </w:tc>
        <w:tc>
          <w:tcPr>
            <w:tcW w:w="299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Элементы</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комбинаторики</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4 </w:t>
            </w:r>
          </w:p>
        </w:tc>
        <w:tc>
          <w:tcPr>
            <w:tcW w:w="170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5</w:t>
            </w:r>
          </w:p>
        </w:tc>
        <w:tc>
          <w:tcPr>
            <w:tcW w:w="2992" w:type="dxa"/>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Серии последовательных испытаний. Испытания Бернулли. Случайный выбор из конечной совокупности</w:t>
            </w:r>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5 </w:t>
            </w:r>
          </w:p>
        </w:tc>
        <w:tc>
          <w:tcPr>
            <w:tcW w:w="1706" w:type="dxa"/>
            <w:tcMar>
              <w:top w:w="50" w:type="dxa"/>
              <w:left w:w="100" w:type="dxa"/>
            </w:tcMar>
            <w:vAlign w:val="center"/>
          </w:tcPr>
          <w:p w:rsidR="00BD0A47" w:rsidRPr="00BD0A47" w:rsidRDefault="00BD0A47" w:rsidP="00BD0A47">
            <w:pPr>
              <w:spacing w:after="0"/>
              <w:ind w:left="135"/>
              <w:jc w:val="center"/>
            </w:pP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66"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6</w:t>
            </w:r>
          </w:p>
        </w:tc>
        <w:tc>
          <w:tcPr>
            <w:tcW w:w="2992"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Случайные</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величины</w:t>
            </w:r>
            <w:proofErr w:type="spellEnd"/>
            <w:r w:rsidRPr="00BD0A47">
              <w:rPr>
                <w:rFonts w:ascii="Times New Roman" w:hAnsi="Times New Roman"/>
                <w:color w:val="000000"/>
                <w:sz w:val="24"/>
              </w:rPr>
              <w:t xml:space="preserve"> и </w:t>
            </w:r>
            <w:proofErr w:type="spellStart"/>
            <w:r w:rsidRPr="00BD0A47">
              <w:rPr>
                <w:rFonts w:ascii="Times New Roman" w:hAnsi="Times New Roman"/>
                <w:color w:val="000000"/>
                <w:sz w:val="24"/>
              </w:rPr>
              <w:t>распределения</w:t>
            </w:r>
            <w:proofErr w:type="spellEnd"/>
          </w:p>
        </w:tc>
        <w:tc>
          <w:tcPr>
            <w:tcW w:w="982"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14 </w:t>
            </w:r>
          </w:p>
        </w:tc>
        <w:tc>
          <w:tcPr>
            <w:tcW w:w="170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793" w:type="dxa"/>
            <w:tcMar>
              <w:top w:w="50" w:type="dxa"/>
              <w:left w:w="100" w:type="dxa"/>
            </w:tcMar>
            <w:vAlign w:val="center"/>
          </w:tcPr>
          <w:p w:rsidR="00BD0A47" w:rsidRPr="00BD0A47" w:rsidRDefault="00BD0A47" w:rsidP="00BD0A47">
            <w:pPr>
              <w:spacing w:after="0"/>
              <w:ind w:left="135"/>
              <w:jc w:val="center"/>
            </w:pPr>
          </w:p>
        </w:tc>
        <w:tc>
          <w:tcPr>
            <w:tcW w:w="2662"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0" w:type="auto"/>
            <w:gridSpan w:val="2"/>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34 </w:t>
            </w:r>
          </w:p>
        </w:tc>
        <w:tc>
          <w:tcPr>
            <w:tcW w:w="170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2 </w:t>
            </w:r>
          </w:p>
        </w:tc>
        <w:tc>
          <w:tcPr>
            <w:tcW w:w="179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0 </w:t>
            </w:r>
          </w:p>
        </w:tc>
        <w:tc>
          <w:tcPr>
            <w:tcW w:w="2662" w:type="dxa"/>
            <w:tcMar>
              <w:top w:w="50" w:type="dxa"/>
              <w:left w:w="100" w:type="dxa"/>
            </w:tcMar>
            <w:vAlign w:val="center"/>
          </w:tcPr>
          <w:p w:rsidR="00BD0A47" w:rsidRPr="00BD0A47" w:rsidRDefault="00BD0A47" w:rsidP="00BD0A47"/>
        </w:tc>
      </w:tr>
    </w:tbl>
    <w:p w:rsidR="00BD0A47" w:rsidRPr="00BD0A47" w:rsidRDefault="00BD0A47" w:rsidP="00BD0A47">
      <w:pPr>
        <w:sectPr w:rsidR="00BD0A47" w:rsidRPr="00BD0A47">
          <w:pgSz w:w="16383" w:h="11906" w:orient="landscape"/>
          <w:pgMar w:top="1134" w:right="850" w:bottom="1134" w:left="1701" w:header="720" w:footer="720" w:gutter="0"/>
          <w:cols w:space="720"/>
        </w:sectPr>
      </w:pPr>
    </w:p>
    <w:p w:rsidR="00BD0A47" w:rsidRPr="00BD0A47" w:rsidRDefault="00BD0A47" w:rsidP="00BD0A47">
      <w:pPr>
        <w:spacing w:after="0"/>
        <w:ind w:left="120"/>
      </w:pPr>
      <w:r w:rsidRPr="00BD0A47">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9"/>
        <w:gridCol w:w="4582"/>
        <w:gridCol w:w="1576"/>
        <w:gridCol w:w="1841"/>
        <w:gridCol w:w="1910"/>
        <w:gridCol w:w="2718"/>
      </w:tblGrid>
      <w:tr w:rsidR="00BD0A47" w:rsidRPr="00BD0A47" w:rsidTr="00F70089">
        <w:trPr>
          <w:trHeight w:val="144"/>
          <w:tblCellSpacing w:w="20" w:type="nil"/>
        </w:trPr>
        <w:tc>
          <w:tcPr>
            <w:tcW w:w="477" w:type="dxa"/>
            <w:vMerge w:val="restart"/>
            <w:tcMar>
              <w:top w:w="50" w:type="dxa"/>
              <w:left w:w="100" w:type="dxa"/>
            </w:tcMar>
            <w:vAlign w:val="center"/>
          </w:tcPr>
          <w:p w:rsidR="00BD0A47" w:rsidRPr="00BD0A47" w:rsidRDefault="00BD0A47" w:rsidP="00BD0A47">
            <w:pPr>
              <w:spacing w:after="0"/>
              <w:ind w:left="135"/>
            </w:pPr>
            <w:r w:rsidRPr="00BD0A47">
              <w:rPr>
                <w:rFonts w:ascii="Times New Roman" w:hAnsi="Times New Roman"/>
                <w:b/>
                <w:color w:val="000000"/>
                <w:sz w:val="24"/>
              </w:rPr>
              <w:t xml:space="preserve">№ п/п </w:t>
            </w:r>
          </w:p>
          <w:p w:rsidR="00BD0A47" w:rsidRPr="00BD0A47" w:rsidRDefault="00BD0A47" w:rsidP="00BD0A47">
            <w:pPr>
              <w:spacing w:after="0"/>
              <w:ind w:left="135"/>
            </w:pPr>
          </w:p>
        </w:tc>
        <w:tc>
          <w:tcPr>
            <w:tcW w:w="2787"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Наименование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разделов</w:t>
            </w:r>
            <w:proofErr w:type="spellEnd"/>
            <w:r w:rsidRPr="00BD0A47">
              <w:rPr>
                <w:rFonts w:ascii="Times New Roman" w:hAnsi="Times New Roman"/>
                <w:b/>
                <w:color w:val="000000"/>
                <w:sz w:val="24"/>
              </w:rPr>
              <w:t xml:space="preserve"> и </w:t>
            </w:r>
            <w:proofErr w:type="spellStart"/>
            <w:r w:rsidRPr="00BD0A47">
              <w:rPr>
                <w:rFonts w:ascii="Times New Roman" w:hAnsi="Times New Roman"/>
                <w:b/>
                <w:color w:val="000000"/>
                <w:sz w:val="24"/>
              </w:rPr>
              <w:t>тем</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программы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gridSpan w:val="3"/>
            <w:tcMar>
              <w:top w:w="50" w:type="dxa"/>
              <w:left w:w="100" w:type="dxa"/>
            </w:tcMar>
            <w:vAlign w:val="center"/>
          </w:tcPr>
          <w:p w:rsidR="00BD0A47" w:rsidRPr="00BD0A47" w:rsidRDefault="00BD0A47" w:rsidP="00BD0A47">
            <w:pPr>
              <w:spacing w:after="0"/>
            </w:pPr>
            <w:proofErr w:type="spellStart"/>
            <w:r w:rsidRPr="00BD0A47">
              <w:rPr>
                <w:rFonts w:ascii="Times New Roman" w:hAnsi="Times New Roman"/>
                <w:b/>
                <w:color w:val="000000"/>
                <w:sz w:val="24"/>
              </w:rPr>
              <w:t>Количество</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часов</w:t>
            </w:r>
            <w:proofErr w:type="spellEnd"/>
          </w:p>
        </w:tc>
        <w:tc>
          <w:tcPr>
            <w:tcW w:w="2718" w:type="dxa"/>
            <w:vMerge w:val="restart"/>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Электронные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цифровые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образовательные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ресурсы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r>
      <w:tr w:rsidR="00BD0A47" w:rsidRPr="00BD0A47" w:rsidTr="00F70089">
        <w:trPr>
          <w:trHeight w:val="144"/>
          <w:tblCellSpacing w:w="20" w:type="nil"/>
        </w:trPr>
        <w:tc>
          <w:tcPr>
            <w:tcW w:w="0" w:type="auto"/>
            <w:vMerge/>
            <w:tcBorders>
              <w:top w:val="nil"/>
            </w:tcBorders>
            <w:tcMar>
              <w:top w:w="50" w:type="dxa"/>
              <w:left w:w="100" w:type="dxa"/>
            </w:tcMar>
          </w:tcPr>
          <w:p w:rsidR="00BD0A47" w:rsidRPr="00BD0A47" w:rsidRDefault="00BD0A47" w:rsidP="00BD0A47"/>
        </w:tc>
        <w:tc>
          <w:tcPr>
            <w:tcW w:w="0" w:type="auto"/>
            <w:vMerge/>
            <w:tcBorders>
              <w:top w:val="nil"/>
            </w:tcBorders>
            <w:tcMar>
              <w:top w:w="50" w:type="dxa"/>
              <w:left w:w="100" w:type="dxa"/>
            </w:tcMar>
          </w:tcPr>
          <w:p w:rsidR="00BD0A47" w:rsidRPr="00BD0A47" w:rsidRDefault="00BD0A47" w:rsidP="00BD0A47"/>
        </w:tc>
        <w:tc>
          <w:tcPr>
            <w:tcW w:w="1003"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Всего</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729"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Контрольные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1814"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b/>
                <w:color w:val="000000"/>
                <w:sz w:val="24"/>
              </w:rPr>
              <w:t>Практические</w:t>
            </w:r>
            <w:proofErr w:type="spellEnd"/>
            <w:r w:rsidRPr="00BD0A47">
              <w:rPr>
                <w:rFonts w:ascii="Times New Roman" w:hAnsi="Times New Roman"/>
                <w:b/>
                <w:color w:val="000000"/>
                <w:sz w:val="24"/>
              </w:rPr>
              <w:t xml:space="preserve"> </w:t>
            </w:r>
            <w:proofErr w:type="spellStart"/>
            <w:r w:rsidRPr="00BD0A47">
              <w:rPr>
                <w:rFonts w:ascii="Times New Roman" w:hAnsi="Times New Roman"/>
                <w:b/>
                <w:color w:val="000000"/>
                <w:sz w:val="24"/>
              </w:rPr>
              <w:t>работы</w:t>
            </w:r>
            <w:proofErr w:type="spellEnd"/>
            <w:r w:rsidRPr="00BD0A47">
              <w:rPr>
                <w:rFonts w:ascii="Times New Roman" w:hAnsi="Times New Roman"/>
                <w:b/>
                <w:color w:val="000000"/>
                <w:sz w:val="24"/>
              </w:rPr>
              <w:t xml:space="preserve"> </w:t>
            </w:r>
          </w:p>
          <w:p w:rsidR="00BD0A47" w:rsidRPr="00BD0A47" w:rsidRDefault="00BD0A47" w:rsidP="00BD0A47">
            <w:pPr>
              <w:spacing w:after="0"/>
              <w:ind w:left="135"/>
            </w:pPr>
          </w:p>
        </w:tc>
        <w:tc>
          <w:tcPr>
            <w:tcW w:w="0" w:type="auto"/>
            <w:vMerge/>
            <w:tcBorders>
              <w:top w:val="nil"/>
            </w:tcBorders>
            <w:tcMar>
              <w:top w:w="50" w:type="dxa"/>
              <w:left w:w="100" w:type="dxa"/>
            </w:tcMar>
          </w:tcPr>
          <w:p w:rsidR="00BD0A47" w:rsidRPr="00BD0A47" w:rsidRDefault="00BD0A47" w:rsidP="00BD0A47"/>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1</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Закон</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больших</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чисел</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5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2</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Элементы</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математической</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статистики</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6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3</w:t>
            </w:r>
          </w:p>
        </w:tc>
        <w:tc>
          <w:tcPr>
            <w:tcW w:w="2787" w:type="dxa"/>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Непрерывные случайные величины (распределения), показательное и нормальное распределения</w:t>
            </w:r>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4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4</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Распределение</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Пуассона</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2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5</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Связь</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между</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случайными</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величинами</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6 </w:t>
            </w:r>
          </w:p>
        </w:tc>
        <w:tc>
          <w:tcPr>
            <w:tcW w:w="1729" w:type="dxa"/>
            <w:tcMar>
              <w:top w:w="50" w:type="dxa"/>
              <w:left w:w="100" w:type="dxa"/>
            </w:tcMar>
            <w:vAlign w:val="center"/>
          </w:tcPr>
          <w:p w:rsidR="00BD0A47" w:rsidRPr="00BD0A47" w:rsidRDefault="00BD0A47" w:rsidP="00BD0A47">
            <w:pPr>
              <w:spacing w:after="0"/>
              <w:ind w:left="135"/>
              <w:jc w:val="center"/>
            </w:pP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477" w:type="dxa"/>
            <w:tcMar>
              <w:top w:w="50" w:type="dxa"/>
              <w:left w:w="100" w:type="dxa"/>
            </w:tcMar>
            <w:vAlign w:val="center"/>
          </w:tcPr>
          <w:p w:rsidR="00BD0A47" w:rsidRPr="00BD0A47" w:rsidRDefault="00BD0A47" w:rsidP="00BD0A47">
            <w:pPr>
              <w:spacing w:after="0"/>
            </w:pPr>
            <w:r w:rsidRPr="00BD0A47">
              <w:rPr>
                <w:rFonts w:ascii="Times New Roman" w:hAnsi="Times New Roman"/>
                <w:color w:val="000000"/>
                <w:sz w:val="24"/>
              </w:rPr>
              <w:t>6</w:t>
            </w:r>
          </w:p>
        </w:tc>
        <w:tc>
          <w:tcPr>
            <w:tcW w:w="2787" w:type="dxa"/>
            <w:tcMar>
              <w:top w:w="50" w:type="dxa"/>
              <w:left w:w="100" w:type="dxa"/>
            </w:tcMar>
            <w:vAlign w:val="center"/>
          </w:tcPr>
          <w:p w:rsidR="00BD0A47" w:rsidRPr="00BD0A47" w:rsidRDefault="00BD0A47" w:rsidP="00BD0A47">
            <w:pPr>
              <w:spacing w:after="0"/>
              <w:ind w:left="135"/>
            </w:pPr>
            <w:proofErr w:type="spellStart"/>
            <w:r w:rsidRPr="00BD0A47">
              <w:rPr>
                <w:rFonts w:ascii="Times New Roman" w:hAnsi="Times New Roman"/>
                <w:color w:val="000000"/>
                <w:sz w:val="24"/>
              </w:rPr>
              <w:t>Обобщение</w:t>
            </w:r>
            <w:proofErr w:type="spellEnd"/>
            <w:r w:rsidRPr="00BD0A47">
              <w:rPr>
                <w:rFonts w:ascii="Times New Roman" w:hAnsi="Times New Roman"/>
                <w:color w:val="000000"/>
                <w:sz w:val="24"/>
              </w:rPr>
              <w:t xml:space="preserve"> и </w:t>
            </w:r>
            <w:proofErr w:type="spellStart"/>
            <w:r w:rsidRPr="00BD0A47">
              <w:rPr>
                <w:rFonts w:ascii="Times New Roman" w:hAnsi="Times New Roman"/>
                <w:color w:val="000000"/>
                <w:sz w:val="24"/>
              </w:rPr>
              <w:t>систематизация</w:t>
            </w:r>
            <w:proofErr w:type="spellEnd"/>
            <w:r w:rsidRPr="00BD0A47">
              <w:rPr>
                <w:rFonts w:ascii="Times New Roman" w:hAnsi="Times New Roman"/>
                <w:color w:val="000000"/>
                <w:sz w:val="24"/>
              </w:rPr>
              <w:t xml:space="preserve"> </w:t>
            </w:r>
            <w:proofErr w:type="spellStart"/>
            <w:r w:rsidRPr="00BD0A47">
              <w:rPr>
                <w:rFonts w:ascii="Times New Roman" w:hAnsi="Times New Roman"/>
                <w:color w:val="000000"/>
                <w:sz w:val="24"/>
              </w:rPr>
              <w:t>знаний</w:t>
            </w:r>
            <w:proofErr w:type="spellEnd"/>
          </w:p>
        </w:tc>
        <w:tc>
          <w:tcPr>
            <w:tcW w:w="1003"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11 </w:t>
            </w:r>
          </w:p>
        </w:tc>
        <w:tc>
          <w:tcPr>
            <w:tcW w:w="1729"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814" w:type="dxa"/>
            <w:tcMar>
              <w:top w:w="50" w:type="dxa"/>
              <w:left w:w="100" w:type="dxa"/>
            </w:tcMar>
            <w:vAlign w:val="center"/>
          </w:tcPr>
          <w:p w:rsidR="00BD0A47" w:rsidRPr="00BD0A47" w:rsidRDefault="00BD0A47" w:rsidP="00BD0A47">
            <w:pPr>
              <w:spacing w:after="0"/>
              <w:ind w:left="135"/>
              <w:jc w:val="center"/>
            </w:pPr>
          </w:p>
        </w:tc>
        <w:tc>
          <w:tcPr>
            <w:tcW w:w="2718" w:type="dxa"/>
            <w:tcMar>
              <w:top w:w="50" w:type="dxa"/>
              <w:left w:w="100" w:type="dxa"/>
            </w:tcMar>
            <w:vAlign w:val="center"/>
          </w:tcPr>
          <w:p w:rsidR="00BD0A47" w:rsidRPr="00BD0A47" w:rsidRDefault="00BD0A47" w:rsidP="00BD0A47">
            <w:pPr>
              <w:spacing w:after="0"/>
              <w:ind w:left="135"/>
            </w:pPr>
          </w:p>
        </w:tc>
      </w:tr>
      <w:tr w:rsidR="00BD0A47" w:rsidRPr="00BD0A47" w:rsidTr="00F70089">
        <w:trPr>
          <w:trHeight w:val="144"/>
          <w:tblCellSpacing w:w="20" w:type="nil"/>
        </w:trPr>
        <w:tc>
          <w:tcPr>
            <w:tcW w:w="0" w:type="auto"/>
            <w:gridSpan w:val="2"/>
            <w:tcMar>
              <w:top w:w="50" w:type="dxa"/>
              <w:left w:w="100" w:type="dxa"/>
            </w:tcMar>
            <w:vAlign w:val="center"/>
          </w:tcPr>
          <w:p w:rsidR="00BD0A47" w:rsidRPr="00BD0A47" w:rsidRDefault="00BD0A47" w:rsidP="00BD0A47">
            <w:pPr>
              <w:spacing w:after="0"/>
              <w:ind w:left="135"/>
              <w:rPr>
                <w:lang w:val="ru-RU"/>
              </w:rPr>
            </w:pPr>
            <w:r w:rsidRPr="00BD0A47">
              <w:rPr>
                <w:rFonts w:ascii="Times New Roman" w:hAnsi="Times New Roman"/>
                <w:color w:val="000000"/>
                <w:sz w:val="24"/>
                <w:lang w:val="ru-RU"/>
              </w:rPr>
              <w:t>ОБЩЕЕ КОЛИЧЕСТВО ЧАСОВ ПО ПРОГРАММЕ</w:t>
            </w:r>
          </w:p>
        </w:tc>
        <w:tc>
          <w:tcPr>
            <w:tcW w:w="1576"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lang w:val="ru-RU"/>
              </w:rPr>
              <w:t xml:space="preserve"> </w:t>
            </w:r>
            <w:r w:rsidRPr="00BD0A47">
              <w:rPr>
                <w:rFonts w:ascii="Times New Roman" w:hAnsi="Times New Roman"/>
                <w:color w:val="000000"/>
                <w:sz w:val="24"/>
              </w:rPr>
              <w:t xml:space="preserve">34 </w:t>
            </w:r>
          </w:p>
        </w:tc>
        <w:tc>
          <w:tcPr>
            <w:tcW w:w="1729"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1 </w:t>
            </w:r>
          </w:p>
        </w:tc>
        <w:tc>
          <w:tcPr>
            <w:tcW w:w="1814" w:type="dxa"/>
            <w:tcMar>
              <w:top w:w="50" w:type="dxa"/>
              <w:left w:w="100" w:type="dxa"/>
            </w:tcMar>
            <w:vAlign w:val="center"/>
          </w:tcPr>
          <w:p w:rsidR="00BD0A47" w:rsidRPr="00BD0A47" w:rsidRDefault="00BD0A47" w:rsidP="00BD0A47">
            <w:pPr>
              <w:spacing w:after="0"/>
              <w:ind w:left="135"/>
              <w:jc w:val="center"/>
            </w:pPr>
            <w:r w:rsidRPr="00BD0A47">
              <w:rPr>
                <w:rFonts w:ascii="Times New Roman" w:hAnsi="Times New Roman"/>
                <w:color w:val="000000"/>
                <w:sz w:val="24"/>
              </w:rPr>
              <w:t xml:space="preserve"> 0 </w:t>
            </w:r>
          </w:p>
        </w:tc>
        <w:tc>
          <w:tcPr>
            <w:tcW w:w="2718" w:type="dxa"/>
            <w:tcMar>
              <w:top w:w="50" w:type="dxa"/>
              <w:left w:w="100" w:type="dxa"/>
            </w:tcMar>
            <w:vAlign w:val="center"/>
          </w:tcPr>
          <w:p w:rsidR="00BD0A47" w:rsidRPr="00BD0A47" w:rsidRDefault="00BD0A47" w:rsidP="00BD0A47"/>
        </w:tc>
      </w:tr>
    </w:tbl>
    <w:p w:rsidR="00BD0A47" w:rsidRDefault="00BD0A47"/>
    <w:sectPr w:rsidR="00BD0A47" w:rsidSect="00EC098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6490C"/>
    <w:multiLevelType w:val="multilevel"/>
    <w:tmpl w:val="3AC28B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943CFE"/>
    <w:multiLevelType w:val="multilevel"/>
    <w:tmpl w:val="3364EF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334"/>
    <w:rsid w:val="000439F2"/>
    <w:rsid w:val="00256F4B"/>
    <w:rsid w:val="00601D45"/>
    <w:rsid w:val="00877036"/>
    <w:rsid w:val="00AE0334"/>
    <w:rsid w:val="00BD0A47"/>
    <w:rsid w:val="00D35E40"/>
    <w:rsid w:val="00E42184"/>
    <w:rsid w:val="00EC0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2377D"/>
  <w15:chartTrackingRefBased/>
  <w15:docId w15:val="{54AC9D51-FFD5-4BDD-B6BA-E224DE803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98A"/>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45</Pages>
  <Words>11509</Words>
  <Characters>65604</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Ислам Хасаев</cp:lastModifiedBy>
  <cp:revision>7</cp:revision>
  <dcterms:created xsi:type="dcterms:W3CDTF">2023-09-01T14:41:00Z</dcterms:created>
  <dcterms:modified xsi:type="dcterms:W3CDTF">2023-09-01T15:43:00Z</dcterms:modified>
</cp:coreProperties>
</file>